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2F3" w:rsidRPr="00931BF0" w:rsidRDefault="000222F3" w:rsidP="000222F3">
      <w:pPr>
        <w:jc w:val="center"/>
        <w:rPr>
          <w:rFonts w:ascii="Arial" w:hAnsi="Arial" w:cs="Arial"/>
          <w:szCs w:val="24"/>
        </w:rPr>
      </w:pPr>
      <w:r w:rsidRPr="00931BF0">
        <w:rPr>
          <w:rFonts w:ascii="Arial" w:hAnsi="Arial" w:cs="Arial"/>
          <w:szCs w:val="24"/>
        </w:rPr>
        <w:t>Пояснительная записка</w:t>
      </w:r>
    </w:p>
    <w:p w:rsidR="000222F3" w:rsidRDefault="000222F3" w:rsidP="000222F3">
      <w:pPr>
        <w:shd w:val="clear" w:color="auto" w:fill="FFFFFF"/>
        <w:ind w:left="24"/>
        <w:jc w:val="center"/>
        <w:rPr>
          <w:rFonts w:ascii="Arial" w:hAnsi="Arial" w:cs="Arial"/>
          <w:bCs/>
          <w:color w:val="000000"/>
          <w:spacing w:val="-1"/>
          <w:szCs w:val="24"/>
        </w:rPr>
      </w:pPr>
      <w:r w:rsidRPr="00931BF0">
        <w:rPr>
          <w:rFonts w:ascii="Arial" w:hAnsi="Arial" w:cs="Arial"/>
          <w:bCs/>
          <w:color w:val="000000"/>
          <w:spacing w:val="-1"/>
          <w:szCs w:val="24"/>
        </w:rPr>
        <w:t xml:space="preserve">к проекту закона Тюменской области </w:t>
      </w:r>
    </w:p>
    <w:p w:rsidR="000222F3" w:rsidRPr="00931BF0" w:rsidRDefault="000222F3" w:rsidP="000222F3">
      <w:pPr>
        <w:shd w:val="clear" w:color="auto" w:fill="FFFFFF"/>
        <w:ind w:left="24"/>
        <w:jc w:val="center"/>
        <w:rPr>
          <w:rFonts w:ascii="Arial" w:hAnsi="Arial" w:cs="Arial"/>
          <w:szCs w:val="24"/>
        </w:rPr>
      </w:pPr>
      <w:r w:rsidRPr="00931BF0">
        <w:rPr>
          <w:rFonts w:ascii="Arial" w:hAnsi="Arial" w:cs="Arial"/>
          <w:bCs/>
          <w:color w:val="000000"/>
          <w:spacing w:val="-1"/>
          <w:szCs w:val="24"/>
        </w:rPr>
        <w:t>«О</w:t>
      </w:r>
      <w:r>
        <w:rPr>
          <w:rFonts w:ascii="Arial" w:hAnsi="Arial" w:cs="Arial"/>
          <w:bCs/>
          <w:color w:val="000000"/>
          <w:spacing w:val="-1"/>
          <w:szCs w:val="24"/>
        </w:rPr>
        <w:t xml:space="preserve"> </w:t>
      </w:r>
      <w:r w:rsidR="006C6829">
        <w:rPr>
          <w:rFonts w:ascii="Arial" w:hAnsi="Arial" w:cs="Arial"/>
          <w:bCs/>
          <w:color w:val="000000"/>
          <w:spacing w:val="-1"/>
          <w:szCs w:val="24"/>
        </w:rPr>
        <w:t>депутатском расследовании в</w:t>
      </w:r>
      <w:r w:rsidR="00AB1FB2">
        <w:rPr>
          <w:rFonts w:ascii="Arial" w:hAnsi="Arial" w:cs="Arial"/>
          <w:szCs w:val="24"/>
        </w:rPr>
        <w:t xml:space="preserve"> Тюменской области»</w:t>
      </w:r>
    </w:p>
    <w:p w:rsidR="000222F3" w:rsidRDefault="000222F3" w:rsidP="000222F3">
      <w:pPr>
        <w:contextualSpacing/>
        <w:jc w:val="both"/>
        <w:rPr>
          <w:rFonts w:ascii="Arial" w:hAnsi="Arial" w:cs="Arial"/>
          <w:color w:val="000000"/>
          <w:spacing w:val="-2"/>
          <w:szCs w:val="24"/>
        </w:rPr>
      </w:pPr>
    </w:p>
    <w:p w:rsidR="000222F3" w:rsidRDefault="00AB009C" w:rsidP="000222F3">
      <w:pPr>
        <w:jc w:val="both"/>
        <w:rPr>
          <w:rFonts w:ascii="Arial" w:hAnsi="Arial" w:cs="Arial"/>
          <w:color w:val="000000"/>
          <w:spacing w:val="-2"/>
          <w:szCs w:val="24"/>
        </w:rPr>
      </w:pPr>
      <w:r>
        <w:rPr>
          <w:rFonts w:ascii="Arial" w:hAnsi="Arial" w:cs="Arial"/>
          <w:color w:val="000000"/>
          <w:spacing w:val="-2"/>
          <w:szCs w:val="24"/>
        </w:rPr>
        <w:tab/>
      </w:r>
      <w:proofErr w:type="gramStart"/>
      <w:r w:rsidR="007E799D">
        <w:rPr>
          <w:rFonts w:ascii="Arial" w:hAnsi="Arial" w:cs="Arial"/>
          <w:color w:val="000000"/>
          <w:spacing w:val="-2"/>
          <w:szCs w:val="24"/>
        </w:rPr>
        <w:t>В соответствии с пунктом 4 статьи 5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законодательный (представительный) орган государственной власти субъекта Российской Федерации в пределах и формах, установленных конституцией (уставом) субъекта Российской Федерации и законами субъекта Российской Федерации осуществляет наряду с другими уполномоченными на то органами контроль за соблюдением и исполнением законов</w:t>
      </w:r>
      <w:proofErr w:type="gramEnd"/>
      <w:r w:rsidR="007E799D">
        <w:rPr>
          <w:rFonts w:ascii="Arial" w:hAnsi="Arial" w:cs="Arial"/>
          <w:color w:val="000000"/>
          <w:spacing w:val="-2"/>
          <w:szCs w:val="24"/>
        </w:rPr>
        <w:t xml:space="preserve"> субъекта Российской Федерации.</w:t>
      </w:r>
    </w:p>
    <w:p w:rsidR="006C6829" w:rsidRDefault="006C6829" w:rsidP="009B3D1F">
      <w:pPr>
        <w:ind w:firstLine="708"/>
        <w:jc w:val="both"/>
        <w:rPr>
          <w:rFonts w:ascii="Arial" w:hAnsi="Arial" w:cs="Arial"/>
          <w:color w:val="000000"/>
          <w:spacing w:val="-2"/>
          <w:szCs w:val="24"/>
        </w:rPr>
      </w:pPr>
      <w:r>
        <w:rPr>
          <w:rFonts w:ascii="Arial" w:hAnsi="Arial" w:cs="Arial"/>
          <w:color w:val="000000"/>
          <w:spacing w:val="-2"/>
          <w:szCs w:val="24"/>
        </w:rPr>
        <w:t xml:space="preserve">Одной из форм осуществления </w:t>
      </w:r>
      <w:proofErr w:type="gramStart"/>
      <w:r>
        <w:rPr>
          <w:rFonts w:ascii="Arial" w:hAnsi="Arial" w:cs="Arial"/>
          <w:color w:val="000000"/>
          <w:spacing w:val="-2"/>
          <w:szCs w:val="24"/>
        </w:rPr>
        <w:t>контроля за</w:t>
      </w:r>
      <w:proofErr w:type="gramEnd"/>
      <w:r>
        <w:rPr>
          <w:rFonts w:ascii="Arial" w:hAnsi="Arial" w:cs="Arial"/>
          <w:color w:val="000000"/>
          <w:spacing w:val="-2"/>
          <w:szCs w:val="24"/>
        </w:rPr>
        <w:t xml:space="preserve"> исполнением законов субъектов Российской Федерации, применяемых на практике различными субъектами Российской Федерации, является осуществление депутатского расследования.</w:t>
      </w:r>
      <w:r w:rsidR="005C55EB">
        <w:rPr>
          <w:rFonts w:ascii="Arial" w:hAnsi="Arial" w:cs="Arial"/>
          <w:color w:val="000000"/>
          <w:spacing w:val="-2"/>
          <w:szCs w:val="24"/>
        </w:rPr>
        <w:t xml:space="preserve"> Подобные законы приняты в последнее время многими субъектами Российской Федерации (республика Дагестан, Чечня, Северная Осетия – Алания, Архангельская область), в других субъектах подобные законы действуют в течение многих лет. Таким образом, практика осуществления депутатского расследования (в том числе и законодательное регулирование этого процесса) уже сформирована, что позволяет учесть опыт других субъектов Федерации. Следует также отметить, что основа опыта субъектов России в данном вопросе во многом базировалась на механизме осуществления парламентского расследования Федерального Собрания Российской Федерации, так как соответствующий Федеральный закон «О парламентском расследовании Федерального Собрания Российской Федерации» был принят еще в 2005 году.</w:t>
      </w:r>
    </w:p>
    <w:p w:rsidR="006C6829" w:rsidRDefault="006C6829" w:rsidP="009B3D1F">
      <w:pPr>
        <w:ind w:firstLine="708"/>
        <w:jc w:val="both"/>
        <w:rPr>
          <w:rFonts w:ascii="Arial" w:hAnsi="Arial" w:cs="Arial"/>
          <w:color w:val="000000"/>
          <w:spacing w:val="-2"/>
          <w:szCs w:val="24"/>
        </w:rPr>
      </w:pPr>
      <w:r>
        <w:rPr>
          <w:rFonts w:ascii="Arial" w:hAnsi="Arial" w:cs="Arial"/>
          <w:color w:val="000000"/>
          <w:spacing w:val="-2"/>
          <w:szCs w:val="24"/>
        </w:rPr>
        <w:t xml:space="preserve">В настоящее время законодательство Тюменской области уже предусматривает возможность осуществления депутатского расследования. Так, согласно  пункту 1 статьи 8 Закона Тюменской области «Об ответственности за неисполнение законов Тюменской области» областная Дума осуществляет </w:t>
      </w:r>
      <w:proofErr w:type="gramStart"/>
      <w:r>
        <w:rPr>
          <w:rFonts w:ascii="Arial" w:hAnsi="Arial" w:cs="Arial"/>
          <w:color w:val="000000"/>
          <w:spacing w:val="-2"/>
          <w:szCs w:val="24"/>
        </w:rPr>
        <w:t>контроль за</w:t>
      </w:r>
      <w:proofErr w:type="gramEnd"/>
      <w:r>
        <w:rPr>
          <w:rFonts w:ascii="Arial" w:hAnsi="Arial" w:cs="Arial"/>
          <w:color w:val="000000"/>
          <w:spacing w:val="-2"/>
          <w:szCs w:val="24"/>
        </w:rPr>
        <w:t xml:space="preserve"> исполнением законов Тюменской области в форме депутатских расследований. Статья 108 Регламента Тюменской областной Думы закрепляет положение о том, что депутатское расследование осуществляется в соответствии с Законом Тюменской области «Об ответственности за неисполнение законов Тюменской области»</w:t>
      </w:r>
      <w:r w:rsidR="005C55EB">
        <w:rPr>
          <w:rFonts w:ascii="Arial" w:hAnsi="Arial" w:cs="Arial"/>
          <w:color w:val="000000"/>
          <w:spacing w:val="-2"/>
          <w:szCs w:val="24"/>
        </w:rPr>
        <w:t>. Но указанный закон не содержит порядка осуществления депутатского расследования.</w:t>
      </w:r>
    </w:p>
    <w:p w:rsidR="006C6829" w:rsidRDefault="005C55EB" w:rsidP="009B3D1F">
      <w:pPr>
        <w:ind w:firstLine="708"/>
        <w:jc w:val="both"/>
        <w:rPr>
          <w:rFonts w:ascii="Arial" w:hAnsi="Arial" w:cs="Arial"/>
          <w:color w:val="000000"/>
          <w:spacing w:val="-2"/>
          <w:szCs w:val="24"/>
        </w:rPr>
      </w:pPr>
      <w:r>
        <w:rPr>
          <w:rFonts w:ascii="Arial" w:hAnsi="Arial" w:cs="Arial"/>
          <w:color w:val="000000"/>
          <w:spacing w:val="-2"/>
          <w:szCs w:val="24"/>
        </w:rPr>
        <w:t xml:space="preserve">Таким образом, согласно законодательству Тюменской области осуществление депутатского расследования </w:t>
      </w:r>
      <w:r w:rsidR="00660A6F">
        <w:rPr>
          <w:rFonts w:ascii="Arial" w:hAnsi="Arial" w:cs="Arial"/>
          <w:color w:val="000000"/>
          <w:spacing w:val="-2"/>
          <w:szCs w:val="24"/>
        </w:rPr>
        <w:t>предусмотрено</w:t>
      </w:r>
      <w:r>
        <w:rPr>
          <w:rFonts w:ascii="Arial" w:hAnsi="Arial" w:cs="Arial"/>
          <w:color w:val="000000"/>
          <w:spacing w:val="-2"/>
          <w:szCs w:val="24"/>
        </w:rPr>
        <w:t>, но в связи с отсутствием механизма его реализации осуществление его невозможно. В связи с этим, представленный проект закона предлагает устранить данный правовой пробел.</w:t>
      </w:r>
    </w:p>
    <w:p w:rsidR="00F25178" w:rsidRDefault="005C55EB" w:rsidP="000222F3">
      <w:pPr>
        <w:jc w:val="both"/>
        <w:rPr>
          <w:rFonts w:ascii="Arial" w:hAnsi="Arial" w:cs="Arial"/>
          <w:color w:val="000000"/>
          <w:spacing w:val="-2"/>
          <w:szCs w:val="24"/>
        </w:rPr>
      </w:pPr>
      <w:r>
        <w:rPr>
          <w:rFonts w:ascii="Arial" w:hAnsi="Arial" w:cs="Arial"/>
          <w:color w:val="000000"/>
          <w:spacing w:val="-2"/>
          <w:szCs w:val="24"/>
        </w:rPr>
        <w:tab/>
        <w:t xml:space="preserve">Но помимо рассмотрения депутатского расследования как одной из форм </w:t>
      </w:r>
      <w:proofErr w:type="gramStart"/>
      <w:r>
        <w:rPr>
          <w:rFonts w:ascii="Arial" w:hAnsi="Arial" w:cs="Arial"/>
          <w:color w:val="000000"/>
          <w:spacing w:val="-2"/>
          <w:szCs w:val="24"/>
        </w:rPr>
        <w:t>контроля за</w:t>
      </w:r>
      <w:proofErr w:type="gramEnd"/>
      <w:r>
        <w:rPr>
          <w:rFonts w:ascii="Arial" w:hAnsi="Arial" w:cs="Arial"/>
          <w:color w:val="000000"/>
          <w:spacing w:val="-2"/>
          <w:szCs w:val="24"/>
        </w:rPr>
        <w:t xml:space="preserve"> исполнением законов субъекта Российской Федерации, следует отметить, что депутатское расследование является еще и </w:t>
      </w:r>
      <w:r w:rsidR="00F6592D">
        <w:rPr>
          <w:rFonts w:ascii="Arial" w:hAnsi="Arial" w:cs="Arial"/>
          <w:color w:val="000000"/>
          <w:spacing w:val="-2"/>
          <w:szCs w:val="24"/>
        </w:rPr>
        <w:t xml:space="preserve">формой, </w:t>
      </w:r>
      <w:r>
        <w:rPr>
          <w:rFonts w:ascii="Arial" w:hAnsi="Arial" w:cs="Arial"/>
          <w:color w:val="000000"/>
          <w:spacing w:val="-2"/>
          <w:szCs w:val="24"/>
        </w:rPr>
        <w:t xml:space="preserve">инструментом </w:t>
      </w:r>
      <w:r w:rsidR="00F6592D">
        <w:rPr>
          <w:rFonts w:ascii="Arial" w:hAnsi="Arial" w:cs="Arial"/>
          <w:color w:val="000000"/>
          <w:spacing w:val="-2"/>
          <w:szCs w:val="24"/>
        </w:rPr>
        <w:t>влияния депутатов на недопущение грубого и массового нарушения прав и свобод человека и гражданина, а также в иных случаях, установленных законо</w:t>
      </w:r>
      <w:r w:rsidR="00D427F5">
        <w:rPr>
          <w:rFonts w:ascii="Arial" w:hAnsi="Arial" w:cs="Arial"/>
          <w:color w:val="000000"/>
          <w:spacing w:val="-2"/>
          <w:szCs w:val="24"/>
        </w:rPr>
        <w:t>м</w:t>
      </w:r>
      <w:r w:rsidR="00F6592D">
        <w:rPr>
          <w:rFonts w:ascii="Arial" w:hAnsi="Arial" w:cs="Arial"/>
          <w:color w:val="000000"/>
          <w:spacing w:val="-2"/>
          <w:szCs w:val="24"/>
        </w:rPr>
        <w:t>.</w:t>
      </w:r>
    </w:p>
    <w:p w:rsidR="00F6592D" w:rsidRPr="00987DD0" w:rsidRDefault="00F6592D" w:rsidP="00F6592D">
      <w:pPr>
        <w:autoSpaceDE w:val="0"/>
        <w:autoSpaceDN w:val="0"/>
        <w:adjustRightInd w:val="0"/>
        <w:ind w:firstLine="540"/>
        <w:contextualSpacing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hAnsi="Arial" w:cs="Arial"/>
          <w:color w:val="000000"/>
          <w:spacing w:val="-2"/>
          <w:szCs w:val="24"/>
        </w:rPr>
        <w:tab/>
      </w:r>
      <w:proofErr w:type="gramStart"/>
      <w:r>
        <w:rPr>
          <w:rFonts w:ascii="Arial" w:hAnsi="Arial" w:cs="Arial"/>
          <w:color w:val="000000"/>
          <w:spacing w:val="-2"/>
          <w:szCs w:val="24"/>
        </w:rPr>
        <w:t xml:space="preserve">Таким образом, в связи с необходимостью устранения правового пробела в законодательстве Тюменской области, предлагается принять данный закон, который </w:t>
      </w:r>
      <w:r w:rsidRPr="00987DD0">
        <w:rPr>
          <w:rFonts w:ascii="Arial" w:eastAsia="Calibri" w:hAnsi="Arial" w:cs="Arial"/>
          <w:szCs w:val="24"/>
          <w:lang w:eastAsia="en-US"/>
        </w:rPr>
        <w:t>регулиру</w:t>
      </w:r>
      <w:r>
        <w:rPr>
          <w:rFonts w:ascii="Arial" w:eastAsia="Calibri" w:hAnsi="Arial" w:cs="Arial"/>
          <w:szCs w:val="24"/>
          <w:lang w:eastAsia="en-US"/>
        </w:rPr>
        <w:t>ет</w:t>
      </w:r>
      <w:r w:rsidRPr="00987DD0">
        <w:rPr>
          <w:rFonts w:ascii="Arial" w:eastAsia="Calibri" w:hAnsi="Arial" w:cs="Arial"/>
          <w:szCs w:val="24"/>
          <w:lang w:eastAsia="en-US"/>
        </w:rPr>
        <w:t xml:space="preserve"> правоотношения, связанные с осуществлением </w:t>
      </w:r>
      <w:r>
        <w:rPr>
          <w:rFonts w:ascii="Arial" w:eastAsia="Calibri" w:hAnsi="Arial" w:cs="Arial"/>
          <w:szCs w:val="24"/>
          <w:lang w:eastAsia="en-US"/>
        </w:rPr>
        <w:t>Тюменской областной Думой</w:t>
      </w:r>
      <w:r w:rsidRPr="00987DD0">
        <w:rPr>
          <w:rFonts w:ascii="Arial" w:eastAsia="Calibri" w:hAnsi="Arial" w:cs="Arial"/>
          <w:szCs w:val="24"/>
          <w:lang w:eastAsia="en-US"/>
        </w:rPr>
        <w:t xml:space="preserve"> деятельности по проведению депутатского расследования в </w:t>
      </w:r>
      <w:r>
        <w:rPr>
          <w:rFonts w:ascii="Arial" w:eastAsia="Calibri" w:hAnsi="Arial" w:cs="Arial"/>
          <w:szCs w:val="24"/>
          <w:lang w:eastAsia="en-US"/>
        </w:rPr>
        <w:lastRenderedPageBreak/>
        <w:t xml:space="preserve">Тюменской области, в том числе </w:t>
      </w:r>
      <w:r w:rsidRPr="00987DD0">
        <w:rPr>
          <w:rFonts w:ascii="Arial" w:eastAsia="Calibri" w:hAnsi="Arial" w:cs="Arial"/>
          <w:szCs w:val="24"/>
          <w:lang w:eastAsia="en-US"/>
        </w:rPr>
        <w:t>устанавлива</w:t>
      </w:r>
      <w:r>
        <w:rPr>
          <w:rFonts w:ascii="Arial" w:eastAsia="Calibri" w:hAnsi="Arial" w:cs="Arial"/>
          <w:szCs w:val="24"/>
          <w:lang w:eastAsia="en-US"/>
        </w:rPr>
        <w:t>ет</w:t>
      </w:r>
      <w:r w:rsidRPr="00987DD0">
        <w:rPr>
          <w:rFonts w:ascii="Arial" w:eastAsia="Calibri" w:hAnsi="Arial" w:cs="Arial"/>
          <w:szCs w:val="24"/>
          <w:lang w:eastAsia="en-US"/>
        </w:rPr>
        <w:t xml:space="preserve"> основания для проведения депутатского расследования, его организационные формы и основные положения, касающиеся процедуры депутатского расследования, а также права и обязанности должностных лиц</w:t>
      </w:r>
      <w:proofErr w:type="gramEnd"/>
      <w:r w:rsidRPr="00987DD0">
        <w:rPr>
          <w:rFonts w:ascii="Arial" w:eastAsia="Calibri" w:hAnsi="Arial" w:cs="Arial"/>
          <w:szCs w:val="24"/>
          <w:lang w:eastAsia="en-US"/>
        </w:rPr>
        <w:t xml:space="preserve"> и граждан, привлеченных к участию в депутатском расследовании.</w:t>
      </w:r>
    </w:p>
    <w:p w:rsidR="005C55EB" w:rsidRDefault="005C55EB" w:rsidP="000222F3">
      <w:pPr>
        <w:jc w:val="both"/>
        <w:rPr>
          <w:rFonts w:ascii="Arial" w:hAnsi="Arial" w:cs="Arial"/>
          <w:color w:val="000000"/>
          <w:spacing w:val="-2"/>
          <w:szCs w:val="24"/>
        </w:rPr>
      </w:pPr>
      <w:bookmarkStart w:id="0" w:name="_GoBack"/>
      <w:bookmarkEnd w:id="0"/>
    </w:p>
    <w:p w:rsidR="005C55EB" w:rsidRDefault="005C55EB" w:rsidP="000222F3">
      <w:pPr>
        <w:jc w:val="both"/>
        <w:rPr>
          <w:rFonts w:ascii="Arial" w:hAnsi="Arial" w:cs="Arial"/>
          <w:color w:val="000000"/>
          <w:spacing w:val="-2"/>
          <w:szCs w:val="24"/>
        </w:rPr>
      </w:pPr>
    </w:p>
    <w:p w:rsidR="000222F3" w:rsidRPr="00931BF0" w:rsidRDefault="000222F3" w:rsidP="000222F3">
      <w:pPr>
        <w:jc w:val="center"/>
        <w:rPr>
          <w:rFonts w:ascii="Arial" w:hAnsi="Arial" w:cs="Arial"/>
          <w:szCs w:val="24"/>
        </w:rPr>
      </w:pPr>
      <w:r w:rsidRPr="00931BF0">
        <w:rPr>
          <w:rFonts w:ascii="Arial" w:hAnsi="Arial" w:cs="Arial"/>
          <w:szCs w:val="24"/>
        </w:rPr>
        <w:t>Перечень</w:t>
      </w:r>
    </w:p>
    <w:p w:rsidR="000222F3" w:rsidRPr="00931BF0" w:rsidRDefault="000222F3" w:rsidP="000222F3">
      <w:pPr>
        <w:jc w:val="center"/>
        <w:rPr>
          <w:rFonts w:ascii="Arial" w:hAnsi="Arial" w:cs="Arial"/>
          <w:szCs w:val="24"/>
        </w:rPr>
      </w:pPr>
      <w:r w:rsidRPr="00931BF0">
        <w:rPr>
          <w:rFonts w:ascii="Arial" w:hAnsi="Arial" w:cs="Arial"/>
          <w:szCs w:val="24"/>
        </w:rPr>
        <w:t xml:space="preserve">законов, подлежащих признанию </w:t>
      </w:r>
      <w:proofErr w:type="gramStart"/>
      <w:r w:rsidRPr="00931BF0">
        <w:rPr>
          <w:rFonts w:ascii="Arial" w:hAnsi="Arial" w:cs="Arial"/>
          <w:szCs w:val="24"/>
        </w:rPr>
        <w:t>утратившими</w:t>
      </w:r>
      <w:proofErr w:type="gramEnd"/>
      <w:r w:rsidRPr="00931BF0">
        <w:rPr>
          <w:rFonts w:ascii="Arial" w:hAnsi="Arial" w:cs="Arial"/>
          <w:szCs w:val="24"/>
        </w:rPr>
        <w:t xml:space="preserve"> силу, приостановлению,</w:t>
      </w:r>
    </w:p>
    <w:p w:rsidR="000222F3" w:rsidRPr="00931BF0" w:rsidRDefault="000222F3" w:rsidP="000222F3">
      <w:pPr>
        <w:jc w:val="center"/>
        <w:rPr>
          <w:rFonts w:ascii="Arial" w:hAnsi="Arial" w:cs="Arial"/>
          <w:szCs w:val="24"/>
        </w:rPr>
      </w:pPr>
      <w:r w:rsidRPr="00931BF0">
        <w:rPr>
          <w:rFonts w:ascii="Arial" w:hAnsi="Arial" w:cs="Arial"/>
          <w:szCs w:val="24"/>
        </w:rPr>
        <w:t>изменению, дополнению или принятию в связи с принятием</w:t>
      </w:r>
    </w:p>
    <w:p w:rsidR="000222F3" w:rsidRPr="00931BF0" w:rsidRDefault="000222F3" w:rsidP="000222F3">
      <w:pPr>
        <w:jc w:val="center"/>
        <w:rPr>
          <w:rFonts w:ascii="Arial" w:hAnsi="Arial" w:cs="Arial"/>
          <w:szCs w:val="24"/>
        </w:rPr>
      </w:pPr>
      <w:r w:rsidRPr="00931BF0">
        <w:rPr>
          <w:rFonts w:ascii="Arial" w:hAnsi="Arial" w:cs="Arial"/>
          <w:szCs w:val="24"/>
        </w:rPr>
        <w:t xml:space="preserve">Закона Тюменской области </w:t>
      </w:r>
      <w:r w:rsidRPr="00931BF0">
        <w:rPr>
          <w:rFonts w:ascii="Arial" w:hAnsi="Arial" w:cs="Arial"/>
          <w:bCs/>
          <w:color w:val="000000"/>
          <w:spacing w:val="-1"/>
          <w:szCs w:val="24"/>
        </w:rPr>
        <w:t>«</w:t>
      </w:r>
      <w:r w:rsidR="00AB009C">
        <w:rPr>
          <w:rFonts w:ascii="Arial" w:hAnsi="Arial" w:cs="Arial"/>
          <w:bCs/>
          <w:color w:val="000000"/>
          <w:spacing w:val="-1"/>
          <w:szCs w:val="24"/>
        </w:rPr>
        <w:t>О</w:t>
      </w:r>
      <w:r>
        <w:rPr>
          <w:rFonts w:ascii="Arial" w:hAnsi="Arial" w:cs="Arial"/>
          <w:bCs/>
          <w:color w:val="000000"/>
          <w:spacing w:val="-1"/>
          <w:szCs w:val="24"/>
        </w:rPr>
        <w:t xml:space="preserve"> </w:t>
      </w:r>
      <w:r w:rsidR="00F6592D">
        <w:rPr>
          <w:rFonts w:ascii="Arial" w:hAnsi="Arial" w:cs="Arial"/>
          <w:bCs/>
          <w:color w:val="000000"/>
          <w:spacing w:val="-1"/>
          <w:szCs w:val="24"/>
        </w:rPr>
        <w:t>депутатском расследовании в</w:t>
      </w:r>
      <w:r w:rsidR="00AB009C">
        <w:rPr>
          <w:rFonts w:ascii="Arial" w:hAnsi="Arial" w:cs="Arial"/>
          <w:bCs/>
          <w:color w:val="000000"/>
          <w:spacing w:val="-1"/>
          <w:szCs w:val="24"/>
        </w:rPr>
        <w:t xml:space="preserve"> </w:t>
      </w:r>
      <w:r w:rsidRPr="00931BF0">
        <w:rPr>
          <w:rFonts w:ascii="Arial" w:hAnsi="Arial" w:cs="Arial"/>
          <w:szCs w:val="24"/>
        </w:rPr>
        <w:t>Тюменской области»</w:t>
      </w:r>
    </w:p>
    <w:p w:rsidR="000222F3" w:rsidRDefault="000222F3" w:rsidP="001A3D14">
      <w:pPr>
        <w:rPr>
          <w:rFonts w:ascii="Arial" w:hAnsi="Arial" w:cs="Arial"/>
          <w:szCs w:val="24"/>
        </w:rPr>
      </w:pPr>
    </w:p>
    <w:p w:rsidR="000222F3" w:rsidRPr="00931BF0" w:rsidRDefault="000222F3" w:rsidP="001A3D14">
      <w:pPr>
        <w:rPr>
          <w:rFonts w:ascii="Arial" w:hAnsi="Arial" w:cs="Arial"/>
          <w:szCs w:val="24"/>
        </w:rPr>
      </w:pPr>
    </w:p>
    <w:p w:rsidR="000222F3" w:rsidRPr="005734DE" w:rsidRDefault="000222F3" w:rsidP="000222F3">
      <w:pPr>
        <w:pStyle w:val="ConsTitle"/>
        <w:ind w:right="46" w:firstLine="708"/>
        <w:jc w:val="both"/>
        <w:rPr>
          <w:rFonts w:cs="Arial"/>
          <w:color w:val="000000"/>
          <w:spacing w:val="-2"/>
          <w:szCs w:val="24"/>
        </w:rPr>
      </w:pPr>
      <w:r w:rsidRPr="005734DE">
        <w:rPr>
          <w:rFonts w:cs="Arial"/>
          <w:b w:val="0"/>
          <w:sz w:val="24"/>
          <w:szCs w:val="24"/>
        </w:rPr>
        <w:t xml:space="preserve">Принятие Закона Тюменской области </w:t>
      </w:r>
      <w:r w:rsidR="00F6592D" w:rsidRPr="00F6592D">
        <w:rPr>
          <w:rFonts w:cs="Arial"/>
          <w:b w:val="0"/>
          <w:bCs/>
          <w:color w:val="000000"/>
          <w:spacing w:val="-1"/>
          <w:sz w:val="24"/>
          <w:szCs w:val="24"/>
        </w:rPr>
        <w:t xml:space="preserve">«О депутатском расследовании в </w:t>
      </w:r>
      <w:r w:rsidR="00F6592D" w:rsidRPr="00F6592D">
        <w:rPr>
          <w:rFonts w:cs="Arial"/>
          <w:b w:val="0"/>
          <w:sz w:val="24"/>
          <w:szCs w:val="24"/>
        </w:rPr>
        <w:t>Тюменской области»</w:t>
      </w:r>
      <w:r w:rsidR="00F6592D" w:rsidRPr="00AB009C">
        <w:rPr>
          <w:rFonts w:cs="Arial"/>
          <w:b w:val="0"/>
          <w:bCs/>
          <w:color w:val="000000"/>
          <w:spacing w:val="-1"/>
          <w:sz w:val="24"/>
          <w:szCs w:val="24"/>
        </w:rPr>
        <w:t xml:space="preserve"> </w:t>
      </w:r>
      <w:r w:rsidRPr="005734DE">
        <w:rPr>
          <w:rFonts w:cs="Arial"/>
          <w:b w:val="0"/>
          <w:sz w:val="24"/>
          <w:szCs w:val="24"/>
        </w:rPr>
        <w:t xml:space="preserve">не потребует признания </w:t>
      </w:r>
      <w:proofErr w:type="gramStart"/>
      <w:r w:rsidRPr="005734DE">
        <w:rPr>
          <w:rFonts w:cs="Arial"/>
          <w:b w:val="0"/>
          <w:sz w:val="24"/>
          <w:szCs w:val="24"/>
        </w:rPr>
        <w:t>утратившими</w:t>
      </w:r>
      <w:proofErr w:type="gramEnd"/>
      <w:r w:rsidRPr="005734DE">
        <w:rPr>
          <w:rFonts w:cs="Arial"/>
          <w:b w:val="0"/>
          <w:sz w:val="24"/>
          <w:szCs w:val="24"/>
        </w:rPr>
        <w:t xml:space="preserve"> силу, приостановления, изменения, дополнения законов Тюменской области.</w:t>
      </w:r>
    </w:p>
    <w:p w:rsidR="000222F3" w:rsidRDefault="007E799D" w:rsidP="000222F3">
      <w:pPr>
        <w:pStyle w:val="a5"/>
        <w:jc w:val="both"/>
        <w:rPr>
          <w:rFonts w:cs="Arial"/>
          <w:b w:val="0"/>
          <w:bCs w:val="0"/>
        </w:rPr>
      </w:pPr>
      <w:r>
        <w:rPr>
          <w:rFonts w:cs="Arial"/>
          <w:b w:val="0"/>
          <w:bCs w:val="0"/>
        </w:rPr>
        <w:tab/>
      </w:r>
      <w:proofErr w:type="gramStart"/>
      <w:r>
        <w:rPr>
          <w:rFonts w:cs="Arial"/>
          <w:b w:val="0"/>
          <w:bCs w:val="0"/>
        </w:rPr>
        <w:t xml:space="preserve">В случае принятия данного закона необходимо принятие закона Тюменской области о </w:t>
      </w:r>
      <w:r w:rsidR="00F6592D">
        <w:rPr>
          <w:rFonts w:cs="Arial"/>
          <w:b w:val="0"/>
          <w:bCs w:val="0"/>
        </w:rPr>
        <w:t>внесении изменений в Кодекс об административной ответственности Тюменской области в целях</w:t>
      </w:r>
      <w:proofErr w:type="gramEnd"/>
      <w:r w:rsidR="00F6592D">
        <w:rPr>
          <w:rFonts w:cs="Arial"/>
          <w:b w:val="0"/>
          <w:bCs w:val="0"/>
        </w:rPr>
        <w:t xml:space="preserve"> установления административной ответственности за нарушение данного закона. </w:t>
      </w:r>
    </w:p>
    <w:p w:rsidR="000222F3" w:rsidRDefault="000222F3" w:rsidP="000222F3">
      <w:pPr>
        <w:pStyle w:val="a5"/>
        <w:jc w:val="both"/>
        <w:rPr>
          <w:rFonts w:cs="Arial"/>
          <w:b w:val="0"/>
          <w:bCs w:val="0"/>
        </w:rPr>
      </w:pPr>
    </w:p>
    <w:p w:rsidR="000222F3" w:rsidRDefault="000222F3" w:rsidP="000222F3">
      <w:pPr>
        <w:pStyle w:val="a5"/>
        <w:jc w:val="both"/>
        <w:rPr>
          <w:rFonts w:cs="Arial"/>
          <w:b w:val="0"/>
          <w:bCs w:val="0"/>
        </w:rPr>
      </w:pPr>
    </w:p>
    <w:p w:rsidR="000222F3" w:rsidRPr="00931BF0" w:rsidRDefault="000222F3" w:rsidP="000222F3">
      <w:pPr>
        <w:pStyle w:val="a5"/>
        <w:rPr>
          <w:rFonts w:cs="Arial"/>
          <w:b w:val="0"/>
          <w:bCs w:val="0"/>
        </w:rPr>
      </w:pPr>
      <w:r w:rsidRPr="00931BF0">
        <w:rPr>
          <w:rFonts w:cs="Arial"/>
          <w:b w:val="0"/>
          <w:bCs w:val="0"/>
        </w:rPr>
        <w:t>Финансово-экономическое обоснование</w:t>
      </w:r>
    </w:p>
    <w:p w:rsidR="000222F3" w:rsidRPr="00931BF0" w:rsidRDefault="000222F3" w:rsidP="000222F3">
      <w:pPr>
        <w:jc w:val="center"/>
        <w:rPr>
          <w:rFonts w:ascii="Arial" w:hAnsi="Arial" w:cs="Arial"/>
          <w:szCs w:val="24"/>
        </w:rPr>
      </w:pPr>
      <w:r w:rsidRPr="00931BF0">
        <w:rPr>
          <w:rFonts w:ascii="Arial" w:hAnsi="Arial" w:cs="Arial"/>
          <w:szCs w:val="24"/>
        </w:rPr>
        <w:t>к проекту закона Тюменской области</w:t>
      </w:r>
    </w:p>
    <w:p w:rsidR="000222F3" w:rsidRPr="00931BF0" w:rsidRDefault="00F6592D" w:rsidP="000222F3">
      <w:pPr>
        <w:jc w:val="center"/>
        <w:rPr>
          <w:rFonts w:ascii="Arial" w:hAnsi="Arial" w:cs="Arial"/>
          <w:szCs w:val="24"/>
        </w:rPr>
      </w:pPr>
      <w:r w:rsidRPr="00931BF0">
        <w:rPr>
          <w:rFonts w:ascii="Arial" w:hAnsi="Arial" w:cs="Arial"/>
          <w:bCs/>
          <w:color w:val="000000"/>
          <w:spacing w:val="-1"/>
          <w:szCs w:val="24"/>
        </w:rPr>
        <w:t>«</w:t>
      </w:r>
      <w:r>
        <w:rPr>
          <w:rFonts w:ascii="Arial" w:hAnsi="Arial" w:cs="Arial"/>
          <w:bCs/>
          <w:color w:val="000000"/>
          <w:spacing w:val="-1"/>
          <w:szCs w:val="24"/>
        </w:rPr>
        <w:t xml:space="preserve">О депутатском расследовании в </w:t>
      </w:r>
      <w:r w:rsidRPr="00931BF0">
        <w:rPr>
          <w:rFonts w:ascii="Arial" w:hAnsi="Arial" w:cs="Arial"/>
          <w:szCs w:val="24"/>
        </w:rPr>
        <w:t>Тюменской области»</w:t>
      </w:r>
    </w:p>
    <w:p w:rsidR="000222F3" w:rsidRPr="00931BF0" w:rsidRDefault="000222F3" w:rsidP="000222F3">
      <w:pPr>
        <w:jc w:val="both"/>
        <w:rPr>
          <w:rFonts w:ascii="Arial" w:hAnsi="Arial" w:cs="Arial"/>
          <w:szCs w:val="24"/>
        </w:rPr>
      </w:pPr>
    </w:p>
    <w:p w:rsidR="000222F3" w:rsidRPr="005734DE" w:rsidRDefault="000222F3" w:rsidP="000222F3">
      <w:pPr>
        <w:jc w:val="both"/>
        <w:rPr>
          <w:rFonts w:ascii="Arial" w:hAnsi="Arial" w:cs="Arial"/>
          <w:szCs w:val="24"/>
        </w:rPr>
      </w:pPr>
      <w:r w:rsidRPr="005734DE">
        <w:rPr>
          <w:rFonts w:ascii="Arial" w:hAnsi="Arial" w:cs="Arial"/>
          <w:szCs w:val="24"/>
        </w:rPr>
        <w:tab/>
        <w:t xml:space="preserve">Принятие Закона Тюменской области </w:t>
      </w:r>
      <w:r w:rsidR="00F6592D" w:rsidRPr="00931BF0">
        <w:rPr>
          <w:rFonts w:ascii="Arial" w:hAnsi="Arial" w:cs="Arial"/>
          <w:bCs/>
          <w:color w:val="000000"/>
          <w:spacing w:val="-1"/>
          <w:szCs w:val="24"/>
        </w:rPr>
        <w:t>«</w:t>
      </w:r>
      <w:r w:rsidR="00F6592D">
        <w:rPr>
          <w:rFonts w:ascii="Arial" w:hAnsi="Arial" w:cs="Arial"/>
          <w:bCs/>
          <w:color w:val="000000"/>
          <w:spacing w:val="-1"/>
          <w:szCs w:val="24"/>
        </w:rPr>
        <w:t xml:space="preserve">О депутатском расследовании в </w:t>
      </w:r>
      <w:r w:rsidR="00F6592D" w:rsidRPr="00931BF0">
        <w:rPr>
          <w:rFonts w:ascii="Arial" w:hAnsi="Arial" w:cs="Arial"/>
          <w:szCs w:val="24"/>
        </w:rPr>
        <w:t>Тюменской области»</w:t>
      </w:r>
      <w:r w:rsidR="00F6592D" w:rsidRPr="00931BF0">
        <w:rPr>
          <w:rFonts w:ascii="Arial" w:hAnsi="Arial" w:cs="Arial"/>
          <w:bCs/>
          <w:color w:val="000000"/>
          <w:spacing w:val="-1"/>
          <w:szCs w:val="24"/>
        </w:rPr>
        <w:t xml:space="preserve"> </w:t>
      </w:r>
      <w:r w:rsidR="00D427F5">
        <w:rPr>
          <w:rFonts w:ascii="Arial" w:hAnsi="Arial" w:cs="Arial"/>
          <w:bCs/>
          <w:color w:val="000000"/>
          <w:spacing w:val="-1"/>
          <w:szCs w:val="24"/>
        </w:rPr>
        <w:t xml:space="preserve">не </w:t>
      </w:r>
      <w:r w:rsidRPr="005734DE">
        <w:rPr>
          <w:rFonts w:ascii="Arial" w:hAnsi="Arial" w:cs="Arial"/>
          <w:szCs w:val="24"/>
        </w:rPr>
        <w:t xml:space="preserve">потребует дополнительных </w:t>
      </w:r>
      <w:r>
        <w:rPr>
          <w:rFonts w:ascii="Arial" w:hAnsi="Arial" w:cs="Arial"/>
          <w:szCs w:val="24"/>
        </w:rPr>
        <w:t xml:space="preserve">затрат за счет </w:t>
      </w:r>
      <w:r w:rsidR="00F6592D">
        <w:rPr>
          <w:rFonts w:ascii="Arial" w:hAnsi="Arial" w:cs="Arial"/>
          <w:szCs w:val="24"/>
        </w:rPr>
        <w:t>средств областного бюджета для обеспечения деятельности комиссии депутатского расследования, расходы на обеспечение деятельности которой предусматриваются в смете Тюменской областной Думы.</w:t>
      </w:r>
    </w:p>
    <w:p w:rsidR="000222F3" w:rsidRDefault="000222F3" w:rsidP="000222F3">
      <w:pPr>
        <w:jc w:val="both"/>
        <w:rPr>
          <w:rFonts w:ascii="Arial" w:hAnsi="Arial" w:cs="Arial"/>
          <w:szCs w:val="24"/>
        </w:rPr>
      </w:pPr>
    </w:p>
    <w:p w:rsidR="009B3D1F" w:rsidRDefault="009B3D1F" w:rsidP="000222F3">
      <w:pPr>
        <w:jc w:val="both"/>
        <w:rPr>
          <w:rFonts w:ascii="Arial" w:hAnsi="Arial" w:cs="Arial"/>
          <w:szCs w:val="24"/>
        </w:rPr>
      </w:pPr>
    </w:p>
    <w:p w:rsidR="000E77FA" w:rsidRDefault="000E77FA" w:rsidP="000E77FA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Справка</w:t>
      </w:r>
    </w:p>
    <w:p w:rsidR="000E77FA" w:rsidRDefault="000E77FA" w:rsidP="000E77FA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о состоянии законодательства в данной сфере правового регулирования</w:t>
      </w:r>
    </w:p>
    <w:p w:rsidR="000E77FA" w:rsidRDefault="000E77FA" w:rsidP="000E77FA">
      <w:pPr>
        <w:jc w:val="both"/>
        <w:rPr>
          <w:rFonts w:ascii="Arial" w:hAnsi="Arial" w:cs="Arial"/>
          <w:szCs w:val="24"/>
        </w:rPr>
      </w:pPr>
    </w:p>
    <w:p w:rsidR="000E77FA" w:rsidRDefault="000E77FA" w:rsidP="000E77FA">
      <w:pPr>
        <w:jc w:val="both"/>
        <w:rPr>
          <w:rFonts w:ascii="Arial" w:hAnsi="Arial" w:cs="Arial"/>
        </w:rPr>
      </w:pPr>
      <w:r>
        <w:tab/>
      </w:r>
      <w:r>
        <w:rPr>
          <w:rFonts w:ascii="Arial" w:hAnsi="Arial" w:cs="Arial"/>
        </w:rPr>
        <w:t>1. Конституция Российской Федерации;</w:t>
      </w:r>
    </w:p>
    <w:p w:rsidR="000E77FA" w:rsidRPr="000E77FA" w:rsidRDefault="000E77FA" w:rsidP="000E77FA">
      <w:pPr>
        <w:jc w:val="both"/>
        <w:rPr>
          <w:rFonts w:ascii="Arial" w:hAnsi="Arial" w:cs="Arial"/>
        </w:rPr>
      </w:pPr>
      <w:r w:rsidRPr="000E77FA">
        <w:rPr>
          <w:rFonts w:ascii="Arial" w:hAnsi="Arial" w:cs="Arial"/>
        </w:rPr>
        <w:tab/>
      </w:r>
      <w:r w:rsidR="00F6592D">
        <w:rPr>
          <w:rFonts w:ascii="Arial" w:hAnsi="Arial" w:cs="Arial"/>
        </w:rPr>
        <w:t>2</w:t>
      </w:r>
      <w:r w:rsidRPr="000E77FA">
        <w:rPr>
          <w:rFonts w:ascii="Arial" w:hAnsi="Arial" w:cs="Arial"/>
        </w:rPr>
        <w:t xml:space="preserve">. </w:t>
      </w:r>
      <w:hyperlink r:id="rId6" w:history="1">
        <w:r w:rsidRPr="000E77FA">
          <w:rPr>
            <w:rStyle w:val="a8"/>
            <w:rFonts w:ascii="Arial" w:hAnsi="Arial" w:cs="Arial"/>
            <w:iCs/>
            <w:color w:val="auto"/>
            <w:szCs w:val="24"/>
            <w:u w:val="none"/>
          </w:rPr>
          <w:t>Федеральный закон от 06.10.1999 N 184-ФЗ (ред. от 23.04.2012)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</w:r>
      </w:hyperlink>
      <w:r w:rsidRPr="000E77FA">
        <w:rPr>
          <w:rFonts w:ascii="Arial" w:hAnsi="Arial" w:cs="Arial"/>
          <w:iCs/>
          <w:szCs w:val="24"/>
        </w:rPr>
        <w:t>;</w:t>
      </w:r>
    </w:p>
    <w:p w:rsidR="000E77FA" w:rsidRPr="000E77FA" w:rsidRDefault="000E77FA" w:rsidP="000E77FA">
      <w:pPr>
        <w:autoSpaceDE w:val="0"/>
        <w:autoSpaceDN w:val="0"/>
        <w:adjustRightInd w:val="0"/>
        <w:rPr>
          <w:rFonts w:ascii="Arial" w:hAnsi="Arial" w:cs="Arial"/>
          <w:szCs w:val="24"/>
        </w:rPr>
      </w:pPr>
      <w:r w:rsidRPr="000E77FA">
        <w:rPr>
          <w:rFonts w:ascii="Arial" w:hAnsi="Arial" w:cs="Arial"/>
          <w:szCs w:val="24"/>
        </w:rPr>
        <w:tab/>
      </w:r>
      <w:r w:rsidR="00F6592D">
        <w:rPr>
          <w:rFonts w:ascii="Arial" w:hAnsi="Arial" w:cs="Arial"/>
          <w:szCs w:val="24"/>
        </w:rPr>
        <w:t>3</w:t>
      </w:r>
      <w:r w:rsidRPr="000E77FA">
        <w:rPr>
          <w:rFonts w:ascii="Arial" w:hAnsi="Arial" w:cs="Arial"/>
          <w:szCs w:val="24"/>
        </w:rPr>
        <w:t>. Устав Тюменской области;</w:t>
      </w:r>
    </w:p>
    <w:p w:rsidR="000E77FA" w:rsidRDefault="000E77FA" w:rsidP="00F25178">
      <w:pPr>
        <w:autoSpaceDE w:val="0"/>
        <w:autoSpaceDN w:val="0"/>
        <w:adjustRightInd w:val="0"/>
        <w:ind w:firstLine="540"/>
        <w:jc w:val="both"/>
        <w:outlineLvl w:val="0"/>
      </w:pPr>
      <w:r w:rsidRPr="000E77FA">
        <w:rPr>
          <w:rFonts w:ascii="Arial" w:hAnsi="Arial" w:cs="Arial"/>
          <w:szCs w:val="24"/>
        </w:rPr>
        <w:tab/>
      </w:r>
      <w:r w:rsidR="00F6592D">
        <w:rPr>
          <w:rFonts w:ascii="Arial" w:hAnsi="Arial" w:cs="Arial"/>
          <w:szCs w:val="24"/>
        </w:rPr>
        <w:t>4</w:t>
      </w:r>
      <w:r w:rsidRPr="000E77FA">
        <w:rPr>
          <w:rFonts w:ascii="Arial" w:hAnsi="Arial" w:cs="Arial"/>
          <w:szCs w:val="24"/>
        </w:rPr>
        <w:t xml:space="preserve">. </w:t>
      </w:r>
      <w:r w:rsidR="00F25178">
        <w:rPr>
          <w:rFonts w:ascii="Arial" w:hAnsi="Arial" w:cs="Arial"/>
          <w:color w:val="000000"/>
          <w:spacing w:val="-2"/>
          <w:szCs w:val="24"/>
        </w:rPr>
        <w:t>Закон Тюменской области «Об основах организации и деятельности Тюменской областной Думы»;</w:t>
      </w:r>
    </w:p>
    <w:p w:rsidR="00F25178" w:rsidRDefault="00F25178" w:rsidP="00F25178">
      <w:pPr>
        <w:autoSpaceDE w:val="0"/>
        <w:autoSpaceDN w:val="0"/>
        <w:adjustRightInd w:val="0"/>
        <w:ind w:firstLine="540"/>
        <w:jc w:val="both"/>
        <w:outlineLvl w:val="0"/>
      </w:pPr>
      <w:r>
        <w:tab/>
      </w:r>
      <w:r w:rsidR="00F6592D" w:rsidRPr="00F6592D">
        <w:rPr>
          <w:rFonts w:ascii="Arial" w:hAnsi="Arial" w:cs="Arial"/>
        </w:rPr>
        <w:t>5</w:t>
      </w:r>
      <w:r w:rsidRPr="00F6592D">
        <w:rPr>
          <w:rFonts w:ascii="Arial" w:hAnsi="Arial" w:cs="Arial"/>
        </w:rPr>
        <w:t>.</w:t>
      </w:r>
      <w:r>
        <w:t xml:space="preserve"> </w:t>
      </w:r>
      <w:r>
        <w:rPr>
          <w:rFonts w:ascii="Arial" w:hAnsi="Arial" w:cs="Arial"/>
          <w:color w:val="000000"/>
          <w:spacing w:val="-2"/>
          <w:szCs w:val="24"/>
        </w:rPr>
        <w:t>Закон Тюменской области «Об ответственности за неисполнение законов Тюменской области»;</w:t>
      </w:r>
    </w:p>
    <w:p w:rsidR="00F25178" w:rsidRPr="000E77FA" w:rsidRDefault="00F25178" w:rsidP="00F25178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 w:rsidR="00F6592D">
        <w:rPr>
          <w:rFonts w:ascii="Arial" w:hAnsi="Arial" w:cs="Arial"/>
          <w:szCs w:val="24"/>
        </w:rPr>
        <w:t>6</w:t>
      </w:r>
      <w:r>
        <w:rPr>
          <w:rFonts w:ascii="Arial" w:hAnsi="Arial" w:cs="Arial"/>
          <w:szCs w:val="24"/>
        </w:rPr>
        <w:t>. Регламент Тюменской областной Думы.</w:t>
      </w:r>
    </w:p>
    <w:p w:rsidR="000E77FA" w:rsidRPr="000E77FA" w:rsidRDefault="000E77FA" w:rsidP="000222F3">
      <w:pPr>
        <w:jc w:val="both"/>
        <w:rPr>
          <w:rFonts w:ascii="Arial" w:hAnsi="Arial" w:cs="Arial"/>
          <w:szCs w:val="24"/>
        </w:rPr>
      </w:pPr>
    </w:p>
    <w:sectPr w:rsidR="000E77FA" w:rsidRPr="000E77FA" w:rsidSect="00FE0636">
      <w:footerReference w:type="first" r:id="rId7"/>
      <w:pgSz w:w="11907" w:h="16840" w:code="9"/>
      <w:pgMar w:top="1134" w:right="1134" w:bottom="1134" w:left="1134" w:header="0" w:footer="592" w:gutter="567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325" w:rsidRDefault="00C22325" w:rsidP="000A319F">
      <w:r>
        <w:separator/>
      </w:r>
    </w:p>
  </w:endnote>
  <w:endnote w:type="continuationSeparator" w:id="0">
    <w:p w:rsidR="00C22325" w:rsidRDefault="00C22325" w:rsidP="000A3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F5E" w:rsidRPr="00707F5E" w:rsidRDefault="000222F3" w:rsidP="00707F5E">
    <w:pPr>
      <w:pStyle w:val="a3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Страшкова Наталья Викторовна</w:t>
    </w:r>
  </w:p>
  <w:p w:rsidR="007A4070" w:rsidRPr="007A4070" w:rsidRDefault="000222F3" w:rsidP="00707F5E">
    <w:pPr>
      <w:pStyle w:val="a3"/>
      <w:tabs>
        <w:tab w:val="clear" w:pos="4703"/>
        <w:tab w:val="clear" w:pos="9406"/>
        <w:tab w:val="left" w:pos="1725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46-56-95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325" w:rsidRDefault="00C22325" w:rsidP="000A319F">
      <w:r>
        <w:separator/>
      </w:r>
    </w:p>
  </w:footnote>
  <w:footnote w:type="continuationSeparator" w:id="0">
    <w:p w:rsidR="00C22325" w:rsidRDefault="00C22325" w:rsidP="000A31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22F3"/>
    <w:rsid w:val="00001A21"/>
    <w:rsid w:val="00016A9A"/>
    <w:rsid w:val="000222F3"/>
    <w:rsid w:val="000919C3"/>
    <w:rsid w:val="000A319F"/>
    <w:rsid w:val="000E77FA"/>
    <w:rsid w:val="001A3D14"/>
    <w:rsid w:val="001C1F12"/>
    <w:rsid w:val="00236E1A"/>
    <w:rsid w:val="002472CC"/>
    <w:rsid w:val="0035738F"/>
    <w:rsid w:val="00393FEE"/>
    <w:rsid w:val="003A7453"/>
    <w:rsid w:val="003E083B"/>
    <w:rsid w:val="00461950"/>
    <w:rsid w:val="004649EB"/>
    <w:rsid w:val="00500DF0"/>
    <w:rsid w:val="00506265"/>
    <w:rsid w:val="005203BD"/>
    <w:rsid w:val="00521CC8"/>
    <w:rsid w:val="005C55EB"/>
    <w:rsid w:val="00660A6F"/>
    <w:rsid w:val="006C6829"/>
    <w:rsid w:val="006E4A13"/>
    <w:rsid w:val="006E60B2"/>
    <w:rsid w:val="00733FC6"/>
    <w:rsid w:val="007E799D"/>
    <w:rsid w:val="008976D3"/>
    <w:rsid w:val="008E36FF"/>
    <w:rsid w:val="008F5BBC"/>
    <w:rsid w:val="009B3D1F"/>
    <w:rsid w:val="00AB009C"/>
    <w:rsid w:val="00AB1FB2"/>
    <w:rsid w:val="00AC4642"/>
    <w:rsid w:val="00AE1BF2"/>
    <w:rsid w:val="00C22325"/>
    <w:rsid w:val="00D427F5"/>
    <w:rsid w:val="00D60362"/>
    <w:rsid w:val="00DC5B93"/>
    <w:rsid w:val="00E3697C"/>
    <w:rsid w:val="00E455C0"/>
    <w:rsid w:val="00E511EA"/>
    <w:rsid w:val="00F25178"/>
    <w:rsid w:val="00F6592D"/>
    <w:rsid w:val="00FF7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2F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222F3"/>
    <w:pPr>
      <w:tabs>
        <w:tab w:val="center" w:pos="4703"/>
        <w:tab w:val="right" w:pos="94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222F3"/>
    <w:rPr>
      <w:rFonts w:ascii="Times New Roman" w:eastAsia="Times New Roman" w:hAnsi="Times New Roman" w:cs="Times New Roman"/>
      <w:sz w:val="24"/>
      <w:szCs w:val="20"/>
    </w:rPr>
  </w:style>
  <w:style w:type="paragraph" w:customStyle="1" w:styleId="ConsTitle">
    <w:name w:val="ConsTitle"/>
    <w:rsid w:val="000222F3"/>
    <w:pPr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5">
    <w:name w:val="Title"/>
    <w:basedOn w:val="a"/>
    <w:link w:val="a6"/>
    <w:qFormat/>
    <w:rsid w:val="000222F3"/>
    <w:pPr>
      <w:jc w:val="center"/>
    </w:pPr>
    <w:rPr>
      <w:rFonts w:ascii="Arial" w:hAnsi="Arial"/>
      <w:b/>
      <w:bCs/>
      <w:szCs w:val="24"/>
    </w:rPr>
  </w:style>
  <w:style w:type="character" w:customStyle="1" w:styleId="a6">
    <w:name w:val="Название Знак"/>
    <w:basedOn w:val="a0"/>
    <w:link w:val="a5"/>
    <w:rsid w:val="000222F3"/>
    <w:rPr>
      <w:rFonts w:ascii="Arial" w:eastAsia="Times New Roman" w:hAnsi="Arial" w:cs="Times New Roman"/>
      <w:b/>
      <w:bCs/>
      <w:sz w:val="24"/>
      <w:szCs w:val="24"/>
    </w:rPr>
  </w:style>
  <w:style w:type="paragraph" w:styleId="a7">
    <w:name w:val="Normal (Web)"/>
    <w:basedOn w:val="a"/>
    <w:uiPriority w:val="99"/>
    <w:unhideWhenUsed/>
    <w:rsid w:val="000222F3"/>
    <w:pPr>
      <w:spacing w:before="100" w:beforeAutospacing="1" w:after="100" w:afterAutospacing="1"/>
    </w:pPr>
    <w:rPr>
      <w:szCs w:val="24"/>
    </w:rPr>
  </w:style>
  <w:style w:type="character" w:styleId="a8">
    <w:name w:val="Hyperlink"/>
    <w:basedOn w:val="a0"/>
    <w:uiPriority w:val="99"/>
    <w:semiHidden/>
    <w:unhideWhenUsed/>
    <w:rsid w:val="000E77FA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0E77F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77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2F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222F3"/>
    <w:pPr>
      <w:tabs>
        <w:tab w:val="center" w:pos="4703"/>
        <w:tab w:val="right" w:pos="94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222F3"/>
    <w:rPr>
      <w:rFonts w:ascii="Times New Roman" w:eastAsia="Times New Roman" w:hAnsi="Times New Roman" w:cs="Times New Roman"/>
      <w:sz w:val="24"/>
      <w:szCs w:val="20"/>
    </w:rPr>
  </w:style>
  <w:style w:type="paragraph" w:customStyle="1" w:styleId="ConsTitle">
    <w:name w:val="ConsTitle"/>
    <w:rsid w:val="000222F3"/>
    <w:pPr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5">
    <w:name w:val="Title"/>
    <w:basedOn w:val="a"/>
    <w:link w:val="a6"/>
    <w:qFormat/>
    <w:rsid w:val="000222F3"/>
    <w:pPr>
      <w:jc w:val="center"/>
    </w:pPr>
    <w:rPr>
      <w:rFonts w:ascii="Arial" w:hAnsi="Arial"/>
      <w:b/>
      <w:bCs/>
      <w:szCs w:val="24"/>
    </w:rPr>
  </w:style>
  <w:style w:type="character" w:customStyle="1" w:styleId="a6">
    <w:name w:val="Название Знак"/>
    <w:basedOn w:val="a0"/>
    <w:link w:val="a5"/>
    <w:rsid w:val="000222F3"/>
    <w:rPr>
      <w:rFonts w:ascii="Arial" w:eastAsia="Times New Roman" w:hAnsi="Arial" w:cs="Times New Roman"/>
      <w:b/>
      <w:bCs/>
      <w:sz w:val="24"/>
      <w:szCs w:val="24"/>
    </w:rPr>
  </w:style>
  <w:style w:type="paragraph" w:styleId="a7">
    <w:name w:val="Normal (Web)"/>
    <w:basedOn w:val="a"/>
    <w:uiPriority w:val="99"/>
    <w:unhideWhenUsed/>
    <w:rsid w:val="000222F3"/>
    <w:pPr>
      <w:spacing w:before="100" w:beforeAutospacing="1" w:after="100" w:afterAutospacing="1"/>
    </w:pPr>
    <w:rPr>
      <w:szCs w:val="24"/>
    </w:rPr>
  </w:style>
  <w:style w:type="character" w:styleId="a8">
    <w:name w:val="Hyperlink"/>
    <w:basedOn w:val="a0"/>
    <w:uiPriority w:val="99"/>
    <w:semiHidden/>
    <w:unhideWhenUsed/>
    <w:rsid w:val="000E77FA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0E77F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77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8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DCEFF52BD9C09D28D32D795970B7DCDA7FE971FEDD678F0944EFCBCA9526850AA6061337DFD1936p857E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AsSAM</dc:creator>
  <cp:lastModifiedBy>1</cp:lastModifiedBy>
  <cp:revision>8</cp:revision>
  <cp:lastPrinted>2012-06-28T11:23:00Z</cp:lastPrinted>
  <dcterms:created xsi:type="dcterms:W3CDTF">2012-06-09T08:57:00Z</dcterms:created>
  <dcterms:modified xsi:type="dcterms:W3CDTF">2012-06-28T11:23:00Z</dcterms:modified>
</cp:coreProperties>
</file>