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D8" w:rsidRDefault="00CB37D8" w:rsidP="006F4927">
      <w:pPr>
        <w:pStyle w:val="ConsPlusTitle"/>
        <w:widowControl/>
        <w:ind w:firstLine="5880"/>
        <w:jc w:val="both"/>
        <w:rPr>
          <w:b w:val="0"/>
        </w:rPr>
      </w:pPr>
      <w:r>
        <w:rPr>
          <w:b w:val="0"/>
        </w:rPr>
        <w:t xml:space="preserve">Проект </w:t>
      </w:r>
      <w:r w:rsidRPr="004C23EF">
        <w:rPr>
          <w:b w:val="0"/>
        </w:rPr>
        <w:t>вносится</w:t>
      </w:r>
      <w:r>
        <w:rPr>
          <w:b w:val="0"/>
        </w:rPr>
        <w:t xml:space="preserve"> </w:t>
      </w:r>
    </w:p>
    <w:p w:rsidR="00EB2EA8" w:rsidRDefault="00EB2EA8" w:rsidP="006F4927">
      <w:pPr>
        <w:pStyle w:val="ConsPlusTitle"/>
        <w:widowControl/>
        <w:ind w:firstLine="5880"/>
        <w:jc w:val="both"/>
        <w:rPr>
          <w:b w:val="0"/>
        </w:rPr>
      </w:pPr>
      <w:r>
        <w:rPr>
          <w:b w:val="0"/>
        </w:rPr>
        <w:t>д</w:t>
      </w:r>
      <w:r w:rsidR="00CB37D8" w:rsidRPr="004C23EF">
        <w:rPr>
          <w:b w:val="0"/>
        </w:rPr>
        <w:t>епута</w:t>
      </w:r>
      <w:r w:rsidR="00CB37D8">
        <w:rPr>
          <w:b w:val="0"/>
        </w:rPr>
        <w:t>т</w:t>
      </w:r>
      <w:r>
        <w:rPr>
          <w:b w:val="0"/>
        </w:rPr>
        <w:t xml:space="preserve">ом </w:t>
      </w:r>
    </w:p>
    <w:p w:rsidR="00EB2EA8" w:rsidRDefault="00EB2EA8" w:rsidP="006F4927">
      <w:pPr>
        <w:pStyle w:val="ConsPlusTitle"/>
        <w:widowControl/>
        <w:ind w:firstLine="5880"/>
        <w:jc w:val="both"/>
        <w:rPr>
          <w:b w:val="0"/>
        </w:rPr>
      </w:pPr>
      <w:r>
        <w:rPr>
          <w:b w:val="0"/>
        </w:rPr>
        <w:t>Артюховым А.В.</w:t>
      </w:r>
    </w:p>
    <w:p w:rsidR="00CB37D8" w:rsidRDefault="00CB37D8" w:rsidP="006F4927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</w:p>
    <w:p w:rsidR="00CB37D8" w:rsidRPr="00AF2371" w:rsidRDefault="00CB37D8" w:rsidP="006F4927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F2371">
        <w:rPr>
          <w:rFonts w:ascii="Times New Roman" w:hAnsi="Times New Roman" w:cs="Times New Roman"/>
          <w:sz w:val="36"/>
          <w:szCs w:val="36"/>
        </w:rPr>
        <w:t>ЗАКОН ТЮМЕНСКОЙ ОБЛАСТИ</w:t>
      </w:r>
    </w:p>
    <w:p w:rsidR="00CB37D8" w:rsidRDefault="00CB37D8" w:rsidP="006F4927">
      <w:pPr>
        <w:pStyle w:val="ConsPlusTitle"/>
        <w:widowControl/>
        <w:spacing w:line="360" w:lineRule="auto"/>
        <w:jc w:val="center"/>
      </w:pPr>
    </w:p>
    <w:p w:rsidR="00CB37D8" w:rsidRDefault="00CB37D8" w:rsidP="006F4927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  <w:r w:rsidRPr="00AF2371">
        <w:rPr>
          <w:sz w:val="28"/>
          <w:szCs w:val="28"/>
        </w:rPr>
        <w:t xml:space="preserve">О внесении изменений в Закон Тюменской области </w:t>
      </w:r>
    </w:p>
    <w:p w:rsidR="00CB37D8" w:rsidRPr="00AF2371" w:rsidRDefault="00CB37D8" w:rsidP="006F4927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  <w:r w:rsidRPr="00AF2371">
        <w:rPr>
          <w:sz w:val="28"/>
          <w:szCs w:val="28"/>
        </w:rPr>
        <w:t>«О собраниях, митингах, демонстрациях, шествиях и пикетированиях в Тюменской области»</w:t>
      </w:r>
    </w:p>
    <w:p w:rsidR="007F6B60" w:rsidRDefault="007F6B60" w:rsidP="006F4927">
      <w:pPr>
        <w:autoSpaceDE w:val="0"/>
        <w:autoSpaceDN w:val="0"/>
        <w:adjustRightInd w:val="0"/>
        <w:spacing w:line="360" w:lineRule="auto"/>
        <w:ind w:firstLine="540"/>
        <w:outlineLvl w:val="0"/>
        <w:rPr>
          <w:rFonts w:cs="Arial"/>
          <w:b/>
          <w:szCs w:val="24"/>
        </w:rPr>
      </w:pPr>
    </w:p>
    <w:p w:rsidR="007F6B60" w:rsidRDefault="007F6B60" w:rsidP="006F4927">
      <w:pPr>
        <w:autoSpaceDE w:val="0"/>
        <w:autoSpaceDN w:val="0"/>
        <w:adjustRightInd w:val="0"/>
        <w:spacing w:line="360" w:lineRule="auto"/>
        <w:ind w:firstLine="540"/>
        <w:outlineLvl w:val="0"/>
        <w:rPr>
          <w:rFonts w:cs="Arial"/>
          <w:b/>
          <w:szCs w:val="24"/>
        </w:rPr>
      </w:pPr>
    </w:p>
    <w:p w:rsidR="00CB37D8" w:rsidRPr="00AF2371" w:rsidRDefault="00CB37D8" w:rsidP="006F4927">
      <w:pPr>
        <w:autoSpaceDE w:val="0"/>
        <w:autoSpaceDN w:val="0"/>
        <w:adjustRightInd w:val="0"/>
        <w:spacing w:line="360" w:lineRule="auto"/>
        <w:ind w:firstLine="540"/>
        <w:outlineLvl w:val="0"/>
        <w:rPr>
          <w:rFonts w:cs="Arial"/>
          <w:b/>
          <w:szCs w:val="24"/>
        </w:rPr>
      </w:pPr>
      <w:r w:rsidRPr="00AF2371">
        <w:rPr>
          <w:rFonts w:cs="Arial"/>
          <w:b/>
          <w:szCs w:val="24"/>
        </w:rPr>
        <w:t>Статья 1</w:t>
      </w:r>
    </w:p>
    <w:p w:rsidR="00CB37D8" w:rsidRPr="00AF2371" w:rsidRDefault="00CB37D8" w:rsidP="006F4927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4"/>
        </w:rPr>
      </w:pPr>
      <w:r w:rsidRPr="00AF2371">
        <w:rPr>
          <w:rFonts w:cs="Arial"/>
          <w:szCs w:val="24"/>
        </w:rPr>
        <w:t xml:space="preserve">Внести в </w:t>
      </w:r>
      <w:hyperlink r:id="rId7" w:history="1">
        <w:r w:rsidRPr="00AF2371">
          <w:rPr>
            <w:rFonts w:cs="Arial"/>
            <w:color w:val="0000FF"/>
            <w:szCs w:val="24"/>
          </w:rPr>
          <w:t>Закон</w:t>
        </w:r>
      </w:hyperlink>
      <w:r w:rsidRPr="00AF2371">
        <w:rPr>
          <w:rFonts w:cs="Arial"/>
          <w:szCs w:val="24"/>
        </w:rPr>
        <w:t xml:space="preserve"> Тюменской области от 28.12.2004 N 318 "О собраниях, митингах, демонстрациях, шествиях и пикетированиях в Тюменской области" ("Парламентская газета "Тюменские известия", </w:t>
      </w:r>
      <w:r>
        <w:rPr>
          <w:rFonts w:cs="Arial"/>
          <w:szCs w:val="24"/>
        </w:rPr>
        <w:t>№</w:t>
      </w:r>
      <w:r w:rsidRPr="00AF2371">
        <w:rPr>
          <w:rFonts w:cs="Arial"/>
          <w:szCs w:val="24"/>
        </w:rPr>
        <w:t xml:space="preserve"> 280 - 281, 29.12.2004; </w:t>
      </w:r>
      <w:r>
        <w:rPr>
          <w:rFonts w:cs="Arial"/>
          <w:szCs w:val="24"/>
        </w:rPr>
        <w:t>№</w:t>
      </w:r>
      <w:r w:rsidRPr="00AF2371">
        <w:rPr>
          <w:rFonts w:cs="Arial"/>
          <w:szCs w:val="24"/>
        </w:rPr>
        <w:t xml:space="preserve"> 223, 10.12.2008; </w:t>
      </w:r>
      <w:r>
        <w:rPr>
          <w:rFonts w:cs="Arial"/>
          <w:szCs w:val="24"/>
        </w:rPr>
        <w:t>№</w:t>
      </w:r>
      <w:r w:rsidRPr="00AF2371">
        <w:rPr>
          <w:rFonts w:cs="Arial"/>
          <w:szCs w:val="24"/>
        </w:rPr>
        <w:t xml:space="preserve"> 52, 01.04.2011</w:t>
      </w:r>
      <w:r>
        <w:rPr>
          <w:rFonts w:cs="Arial"/>
          <w:szCs w:val="24"/>
        </w:rPr>
        <w:t>; № 118, 09.07.2011</w:t>
      </w:r>
      <w:r w:rsidRPr="00AF2371">
        <w:rPr>
          <w:rFonts w:cs="Arial"/>
          <w:szCs w:val="24"/>
        </w:rPr>
        <w:t>) следующие изменения:</w:t>
      </w:r>
    </w:p>
    <w:p w:rsidR="00CB37D8" w:rsidRPr="00CB37D8" w:rsidRDefault="00CB37D8" w:rsidP="006F4927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  <w:hyperlink r:id="rId8" w:history="1">
        <w:r w:rsidRPr="00CB37D8">
          <w:rPr>
            <w:rFonts w:cs="Arial"/>
            <w:color w:val="0000FF"/>
            <w:szCs w:val="24"/>
          </w:rPr>
          <w:t xml:space="preserve"> стать</w:t>
        </w:r>
        <w:r>
          <w:rPr>
            <w:rFonts w:cs="Arial"/>
            <w:color w:val="0000FF"/>
            <w:szCs w:val="24"/>
          </w:rPr>
          <w:t>ю</w:t>
        </w:r>
        <w:r w:rsidRPr="00CB37D8">
          <w:rPr>
            <w:rFonts w:cs="Arial"/>
            <w:color w:val="0000FF"/>
            <w:szCs w:val="24"/>
          </w:rPr>
          <w:t xml:space="preserve"> </w:t>
        </w:r>
      </w:hyperlink>
      <w:r w:rsidRPr="00CB37D8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</w:t>
      </w:r>
      <w:r w:rsidRPr="00CB37D8">
        <w:rPr>
          <w:rFonts w:cs="Arial"/>
          <w:szCs w:val="24"/>
        </w:rPr>
        <w:t>дополнить част</w:t>
      </w:r>
      <w:r>
        <w:rPr>
          <w:rFonts w:cs="Arial"/>
          <w:szCs w:val="24"/>
        </w:rPr>
        <w:t>ями</w:t>
      </w:r>
      <w:r w:rsidRPr="00CB37D8">
        <w:rPr>
          <w:rFonts w:cs="Arial"/>
          <w:szCs w:val="24"/>
        </w:rPr>
        <w:t xml:space="preserve"> 1.1</w:t>
      </w:r>
      <w:r>
        <w:rPr>
          <w:rFonts w:cs="Arial"/>
          <w:szCs w:val="24"/>
        </w:rPr>
        <w:t xml:space="preserve"> и 1.2</w:t>
      </w:r>
      <w:r w:rsidRPr="00CB37D8">
        <w:rPr>
          <w:rFonts w:cs="Arial"/>
          <w:szCs w:val="24"/>
        </w:rPr>
        <w:t xml:space="preserve"> следующего содержания:</w:t>
      </w:r>
    </w:p>
    <w:p w:rsidR="00CB37D8" w:rsidRDefault="00CB37D8" w:rsidP="006F4927">
      <w:pPr>
        <w:autoSpaceDE w:val="0"/>
        <w:autoSpaceDN w:val="0"/>
        <w:adjustRightInd w:val="0"/>
        <w:spacing w:line="360" w:lineRule="auto"/>
        <w:ind w:firstLine="539"/>
        <w:outlineLvl w:val="1"/>
        <w:rPr>
          <w:rFonts w:cs="Arial"/>
          <w:szCs w:val="24"/>
        </w:rPr>
      </w:pPr>
      <w:r w:rsidRPr="00AF2371">
        <w:rPr>
          <w:rFonts w:cs="Arial"/>
          <w:szCs w:val="24"/>
        </w:rPr>
        <w:t xml:space="preserve">«1.1. </w:t>
      </w:r>
      <w:r>
        <w:rPr>
          <w:rFonts w:cs="Arial"/>
          <w:szCs w:val="24"/>
        </w:rPr>
        <w:t>При проведении одиночного пикетирования должно соблюдаться м</w:t>
      </w:r>
      <w:r w:rsidRPr="00AF2371">
        <w:rPr>
          <w:rFonts w:cs="Arial"/>
          <w:szCs w:val="24"/>
        </w:rPr>
        <w:t xml:space="preserve">инимальное допустимое расстояние </w:t>
      </w:r>
      <w:r>
        <w:rPr>
          <w:rFonts w:cs="Arial"/>
          <w:szCs w:val="24"/>
        </w:rPr>
        <w:t xml:space="preserve">50 метров </w:t>
      </w:r>
      <w:r w:rsidRPr="00AF2371">
        <w:rPr>
          <w:rFonts w:cs="Arial"/>
          <w:szCs w:val="24"/>
        </w:rPr>
        <w:t>между лицами, осуществляющими указанное пикетирование</w:t>
      </w:r>
      <w:r>
        <w:rPr>
          <w:rFonts w:cs="Arial"/>
          <w:szCs w:val="24"/>
        </w:rPr>
        <w:t xml:space="preserve">. </w:t>
      </w:r>
    </w:p>
    <w:p w:rsidR="00CB37D8" w:rsidRPr="00AF2371" w:rsidRDefault="00CB37D8" w:rsidP="006F4927">
      <w:pPr>
        <w:autoSpaceDE w:val="0"/>
        <w:autoSpaceDN w:val="0"/>
        <w:adjustRightInd w:val="0"/>
        <w:spacing w:line="360" w:lineRule="auto"/>
        <w:ind w:firstLine="539"/>
        <w:outlineLvl w:val="1"/>
        <w:rPr>
          <w:rFonts w:cs="Arial"/>
          <w:szCs w:val="24"/>
        </w:rPr>
      </w:pPr>
      <w:r>
        <w:rPr>
          <w:rFonts w:cs="Arial"/>
          <w:szCs w:val="24"/>
        </w:rPr>
        <w:t>1.2.</w:t>
      </w:r>
      <w:r w:rsidRPr="00AF2371">
        <w:rPr>
          <w:rFonts w:cs="Arial"/>
          <w:szCs w:val="24"/>
        </w:rPr>
        <w:t xml:space="preserve"> </w:t>
      </w:r>
      <w:proofErr w:type="gramStart"/>
      <w:r w:rsidRPr="00AF2371">
        <w:rPr>
          <w:rFonts w:cs="Arial"/>
          <w:szCs w:val="24"/>
        </w:rPr>
        <w:t>В соответствии с Федеральным законом совокупность актов пикетирования, осуществляемого одним участником, объединенных единым замыслом и общей организацией, может быть признана решением суда по конкретному гражданскому, административному или уголовному делу одним публичным мероприятием.»;</w:t>
      </w:r>
      <w:proofErr w:type="gramEnd"/>
    </w:p>
    <w:p w:rsidR="003359A7" w:rsidRDefault="00CB37D8" w:rsidP="006F4927">
      <w:pPr>
        <w:pStyle w:val="a9"/>
        <w:autoSpaceDE w:val="0"/>
        <w:autoSpaceDN w:val="0"/>
        <w:adjustRightInd w:val="0"/>
        <w:spacing w:line="360" w:lineRule="auto"/>
        <w:ind w:left="900"/>
        <w:rPr>
          <w:rFonts w:cs="Arial"/>
          <w:szCs w:val="24"/>
        </w:rPr>
      </w:pPr>
      <w:r w:rsidRPr="00AF2371">
        <w:rPr>
          <w:rFonts w:cs="Arial"/>
          <w:szCs w:val="24"/>
        </w:rPr>
        <w:t xml:space="preserve">  2) </w:t>
      </w:r>
      <w:r w:rsidR="003359A7">
        <w:rPr>
          <w:rFonts w:cs="Arial"/>
          <w:szCs w:val="24"/>
        </w:rPr>
        <w:t xml:space="preserve">в </w:t>
      </w:r>
      <w:hyperlink r:id="rId9" w:history="1">
        <w:r w:rsidRPr="00AF2371">
          <w:rPr>
            <w:rFonts w:cs="Arial"/>
            <w:color w:val="0000FF"/>
            <w:szCs w:val="24"/>
          </w:rPr>
          <w:t>стать</w:t>
        </w:r>
        <w:r w:rsidR="003359A7">
          <w:rPr>
            <w:rFonts w:cs="Arial"/>
            <w:color w:val="0000FF"/>
            <w:szCs w:val="24"/>
          </w:rPr>
          <w:t>е</w:t>
        </w:r>
        <w:r w:rsidRPr="00AF2371">
          <w:rPr>
            <w:rFonts w:cs="Arial"/>
            <w:color w:val="0000FF"/>
            <w:szCs w:val="24"/>
          </w:rPr>
          <w:t xml:space="preserve"> 6</w:t>
        </w:r>
      </w:hyperlink>
      <w:r w:rsidRPr="00AF2371">
        <w:rPr>
          <w:rFonts w:cs="Arial"/>
          <w:szCs w:val="24"/>
        </w:rPr>
        <w:t xml:space="preserve"> </w:t>
      </w:r>
    </w:p>
    <w:p w:rsidR="003359A7" w:rsidRDefault="003359A7" w:rsidP="003359A7">
      <w:pPr>
        <w:pStyle w:val="a9"/>
        <w:autoSpaceDE w:val="0"/>
        <w:autoSpaceDN w:val="0"/>
        <w:adjustRightInd w:val="0"/>
        <w:spacing w:line="360" w:lineRule="auto"/>
        <w:ind w:left="900"/>
        <w:rPr>
          <w:rFonts w:cs="Arial"/>
          <w:szCs w:val="24"/>
        </w:rPr>
      </w:pPr>
      <w:r>
        <w:rPr>
          <w:rFonts w:cs="Arial"/>
          <w:szCs w:val="24"/>
        </w:rPr>
        <w:t>дополнить част</w:t>
      </w:r>
      <w:r w:rsidR="00EB2EA8">
        <w:rPr>
          <w:rFonts w:cs="Arial"/>
          <w:szCs w:val="24"/>
        </w:rPr>
        <w:t>ями</w:t>
      </w:r>
      <w:r>
        <w:rPr>
          <w:rFonts w:cs="Arial"/>
          <w:szCs w:val="24"/>
        </w:rPr>
        <w:t xml:space="preserve"> 1.1</w:t>
      </w:r>
      <w:r w:rsidR="00EB2EA8">
        <w:rPr>
          <w:rFonts w:cs="Arial"/>
          <w:szCs w:val="24"/>
        </w:rPr>
        <w:t xml:space="preserve"> и 1.2</w:t>
      </w:r>
      <w:r>
        <w:rPr>
          <w:rFonts w:cs="Arial"/>
          <w:szCs w:val="24"/>
        </w:rPr>
        <w:t xml:space="preserve"> следующего </w:t>
      </w:r>
      <w:proofErr w:type="gramStart"/>
      <w:r>
        <w:rPr>
          <w:rFonts w:cs="Arial"/>
          <w:szCs w:val="24"/>
        </w:rPr>
        <w:t>содержании</w:t>
      </w:r>
      <w:proofErr w:type="gramEnd"/>
    </w:p>
    <w:p w:rsidR="00EB2EA8" w:rsidRDefault="003359A7" w:rsidP="003359A7">
      <w:pPr>
        <w:pStyle w:val="a9"/>
        <w:autoSpaceDE w:val="0"/>
        <w:autoSpaceDN w:val="0"/>
        <w:adjustRightInd w:val="0"/>
        <w:spacing w:line="360" w:lineRule="auto"/>
        <w:ind w:left="0" w:firstLine="900"/>
        <w:rPr>
          <w:rFonts w:cs="Arial"/>
          <w:szCs w:val="24"/>
        </w:rPr>
      </w:pPr>
      <w:r>
        <w:rPr>
          <w:rFonts w:cs="Arial"/>
          <w:szCs w:val="24"/>
        </w:rPr>
        <w:t>«</w:t>
      </w:r>
      <w:r w:rsidRPr="003359A7">
        <w:rPr>
          <w:rFonts w:cs="Arial"/>
          <w:szCs w:val="24"/>
        </w:rPr>
        <w:t>1.1. Правительство Тюменской области определя</w:t>
      </w:r>
      <w:r w:rsidR="007F6B60">
        <w:rPr>
          <w:rFonts w:cs="Arial"/>
          <w:szCs w:val="24"/>
        </w:rPr>
        <w:t>е</w:t>
      </w:r>
      <w:r w:rsidRPr="003359A7">
        <w:rPr>
          <w:rFonts w:cs="Arial"/>
          <w:szCs w:val="24"/>
        </w:rPr>
        <w:t xml:space="preserve">т единые специально отведенные или приспособленные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места (далее - специально отведенные места). </w:t>
      </w:r>
    </w:p>
    <w:p w:rsidR="00E93AF4" w:rsidRDefault="00EB2EA8" w:rsidP="00E93AF4">
      <w:pPr>
        <w:pStyle w:val="a9"/>
        <w:autoSpaceDE w:val="0"/>
        <w:autoSpaceDN w:val="0"/>
        <w:adjustRightInd w:val="0"/>
        <w:spacing w:line="360" w:lineRule="auto"/>
        <w:ind w:left="0" w:firstLine="90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1.2. </w:t>
      </w:r>
      <w:proofErr w:type="gramStart"/>
      <w:r w:rsidR="003359A7">
        <w:rPr>
          <w:rFonts w:cs="Arial"/>
          <w:szCs w:val="24"/>
        </w:rPr>
        <w:t>В соответствии с Федеральным законом п</w:t>
      </w:r>
      <w:r w:rsidR="003359A7" w:rsidRPr="003359A7">
        <w:rPr>
          <w:rFonts w:cs="Arial"/>
          <w:szCs w:val="24"/>
        </w:rPr>
        <w:t xml:space="preserve">ри </w:t>
      </w:r>
      <w:r w:rsidR="007F6B60">
        <w:rPr>
          <w:rFonts w:cs="Arial"/>
          <w:szCs w:val="24"/>
        </w:rPr>
        <w:t>определении</w:t>
      </w:r>
      <w:r w:rsidR="00E93AF4">
        <w:rPr>
          <w:rFonts w:cs="Arial"/>
          <w:szCs w:val="24"/>
        </w:rPr>
        <w:t xml:space="preserve"> </w:t>
      </w:r>
      <w:r w:rsidR="003359A7" w:rsidRPr="003359A7">
        <w:rPr>
          <w:rFonts w:cs="Arial"/>
          <w:szCs w:val="24"/>
        </w:rPr>
        <w:t xml:space="preserve">специально отведенных мест </w:t>
      </w:r>
      <w:r w:rsidR="00902FD1">
        <w:rPr>
          <w:rFonts w:cs="Arial"/>
          <w:szCs w:val="24"/>
        </w:rPr>
        <w:t xml:space="preserve">Правительством Тюменской области </w:t>
      </w:r>
      <w:r w:rsidR="003359A7" w:rsidRPr="003359A7">
        <w:rPr>
          <w:rFonts w:cs="Arial"/>
          <w:szCs w:val="24"/>
        </w:rPr>
        <w:t>учитыва</w:t>
      </w:r>
      <w:r w:rsidR="00E93AF4">
        <w:rPr>
          <w:rFonts w:cs="Arial"/>
          <w:szCs w:val="24"/>
        </w:rPr>
        <w:t>ют</w:t>
      </w:r>
      <w:r w:rsidR="003359A7" w:rsidRPr="003359A7">
        <w:rPr>
          <w:rFonts w:cs="Arial"/>
          <w:szCs w:val="24"/>
        </w:rPr>
        <w:t>ся возможность достижения целей публичных мероприятий и транспортная доступность специально отведенных мест</w:t>
      </w:r>
      <w:r w:rsidR="00E93AF4">
        <w:rPr>
          <w:rFonts w:cs="Arial"/>
          <w:szCs w:val="24"/>
        </w:rPr>
        <w:t xml:space="preserve"> и </w:t>
      </w:r>
      <w:proofErr w:type="spellStart"/>
      <w:r w:rsidR="007F6B60">
        <w:rPr>
          <w:rFonts w:cs="Arial"/>
          <w:szCs w:val="24"/>
        </w:rPr>
        <w:t>устанавливаетвся</w:t>
      </w:r>
      <w:proofErr w:type="spellEnd"/>
      <w:r w:rsidR="00E93AF4">
        <w:rPr>
          <w:rFonts w:cs="Arial"/>
          <w:szCs w:val="24"/>
        </w:rPr>
        <w:t xml:space="preserve"> предельн</w:t>
      </w:r>
      <w:r w:rsidR="00733E33">
        <w:rPr>
          <w:rFonts w:cs="Arial"/>
          <w:szCs w:val="24"/>
        </w:rPr>
        <w:t>ая</w:t>
      </w:r>
      <w:r w:rsidR="00E93AF4">
        <w:rPr>
          <w:rFonts w:cs="Arial"/>
          <w:szCs w:val="24"/>
        </w:rPr>
        <w:t xml:space="preserve"> </w:t>
      </w:r>
      <w:proofErr w:type="spellStart"/>
      <w:r w:rsidR="00E93AF4">
        <w:rPr>
          <w:rFonts w:cs="Arial"/>
          <w:szCs w:val="24"/>
        </w:rPr>
        <w:t>заполняемост</w:t>
      </w:r>
      <w:r w:rsidR="00733E33">
        <w:rPr>
          <w:rFonts w:cs="Arial"/>
          <w:szCs w:val="24"/>
        </w:rPr>
        <w:t>ь</w:t>
      </w:r>
      <w:proofErr w:type="spellEnd"/>
      <w:r w:rsidR="00E93AF4">
        <w:rPr>
          <w:rFonts w:cs="Arial"/>
          <w:szCs w:val="24"/>
        </w:rPr>
        <w:t xml:space="preserve"> территории каждого специально отведенных места с учетом размера земельного участка и его загруженности транспортом, зданиями, сооружениями и иных условий из расчета беспрепятственного нахождения двух человек на одном квадратном метре территории.</w:t>
      </w:r>
      <w:r w:rsidR="00E93AF4" w:rsidRPr="00902FD1">
        <w:rPr>
          <w:rFonts w:cs="Arial"/>
          <w:szCs w:val="24"/>
        </w:rPr>
        <w:t xml:space="preserve"> </w:t>
      </w:r>
      <w:proofErr w:type="gramEnd"/>
    </w:p>
    <w:p w:rsidR="00CB37D8" w:rsidRPr="00AF2371" w:rsidRDefault="00CB37D8" w:rsidP="003359A7">
      <w:pPr>
        <w:pStyle w:val="a9"/>
        <w:autoSpaceDE w:val="0"/>
        <w:autoSpaceDN w:val="0"/>
        <w:adjustRightInd w:val="0"/>
        <w:spacing w:line="360" w:lineRule="auto"/>
        <w:ind w:left="0" w:firstLine="900"/>
        <w:rPr>
          <w:rFonts w:cs="Arial"/>
          <w:szCs w:val="24"/>
        </w:rPr>
      </w:pPr>
      <w:r w:rsidRPr="00AF2371">
        <w:rPr>
          <w:rFonts w:cs="Arial"/>
          <w:szCs w:val="24"/>
        </w:rPr>
        <w:t>дополнить частью 2.1 следующего содержания:</w:t>
      </w:r>
    </w:p>
    <w:p w:rsidR="00246407" w:rsidRDefault="00CB37D8" w:rsidP="00246407">
      <w:pPr>
        <w:autoSpaceDE w:val="0"/>
        <w:autoSpaceDN w:val="0"/>
        <w:adjustRightInd w:val="0"/>
        <w:spacing w:line="360" w:lineRule="auto"/>
        <w:ind w:firstLine="539"/>
        <w:rPr>
          <w:rFonts w:cs="Arial"/>
          <w:szCs w:val="24"/>
        </w:rPr>
      </w:pPr>
      <w:r w:rsidRPr="00AF2371">
        <w:rPr>
          <w:rFonts w:cs="Arial"/>
          <w:szCs w:val="24"/>
        </w:rPr>
        <w:t>«2.1.</w:t>
      </w:r>
      <w:r>
        <w:rPr>
          <w:rFonts w:cs="Arial"/>
          <w:szCs w:val="24"/>
        </w:rPr>
        <w:t xml:space="preserve"> </w:t>
      </w:r>
      <w:r w:rsidRPr="00AF2371">
        <w:rPr>
          <w:rFonts w:cs="Arial"/>
          <w:szCs w:val="24"/>
        </w:rPr>
        <w:t xml:space="preserve">В целях защиты прав и свобод человека и гражданина, обеспечения законности, правопорядка, общественной безопасности запрещается проведение собраний, митингов, шествий, демонстраций в общественных местах, </w:t>
      </w:r>
      <w:r w:rsidR="00AA3D0C">
        <w:rPr>
          <w:rFonts w:cs="Arial"/>
          <w:szCs w:val="24"/>
        </w:rPr>
        <w:t>непосредственно прилегающи</w:t>
      </w:r>
      <w:r w:rsidR="007F6B60">
        <w:rPr>
          <w:rFonts w:cs="Arial"/>
          <w:szCs w:val="24"/>
        </w:rPr>
        <w:t>х</w:t>
      </w:r>
      <w:r w:rsidR="00AA3D0C">
        <w:rPr>
          <w:rFonts w:cs="Arial"/>
          <w:szCs w:val="24"/>
        </w:rPr>
        <w:t xml:space="preserve"> к </w:t>
      </w:r>
      <w:r w:rsidRPr="00AF2371">
        <w:rPr>
          <w:rFonts w:cs="Arial"/>
          <w:szCs w:val="24"/>
        </w:rPr>
        <w:t>объект</w:t>
      </w:r>
      <w:r w:rsidR="00AA3D0C">
        <w:rPr>
          <w:rFonts w:cs="Arial"/>
          <w:szCs w:val="24"/>
        </w:rPr>
        <w:t>ам</w:t>
      </w:r>
      <w:r w:rsidRPr="00AF2371">
        <w:rPr>
          <w:rFonts w:cs="Arial"/>
          <w:szCs w:val="24"/>
        </w:rPr>
        <w:t xml:space="preserve"> жизнеобеспечения, транспортной или социальной инфраструктуры, </w:t>
      </w:r>
      <w:proofErr w:type="gramStart"/>
      <w:r w:rsidRPr="00AF2371">
        <w:rPr>
          <w:rFonts w:cs="Arial"/>
          <w:szCs w:val="24"/>
        </w:rPr>
        <w:t>связи</w:t>
      </w:r>
      <w:proofErr w:type="gramEnd"/>
      <w:r w:rsidR="00AA3D0C">
        <w:rPr>
          <w:rFonts w:cs="Arial"/>
          <w:szCs w:val="24"/>
        </w:rPr>
        <w:t xml:space="preserve"> </w:t>
      </w:r>
      <w:r w:rsidR="00246407">
        <w:rPr>
          <w:rFonts w:cs="Arial"/>
          <w:szCs w:val="24"/>
        </w:rPr>
        <w:t>если проведение публичных мероприятий в указанных местах может повлечь нарушение их функционирования или создать помехи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</w:p>
    <w:p w:rsidR="009D6519" w:rsidRDefault="009D6519" w:rsidP="006F4927">
      <w:pPr>
        <w:pStyle w:val="a9"/>
        <w:autoSpaceDE w:val="0"/>
        <w:autoSpaceDN w:val="0"/>
        <w:adjustRightInd w:val="0"/>
        <w:spacing w:line="360" w:lineRule="auto"/>
        <w:ind w:left="900"/>
        <w:rPr>
          <w:rFonts w:cs="Arial"/>
          <w:szCs w:val="24"/>
        </w:rPr>
      </w:pPr>
      <w:r>
        <w:rPr>
          <w:rFonts w:cs="Arial"/>
          <w:szCs w:val="24"/>
        </w:rPr>
        <w:t>3)  дополнить статьей 6.2 следующего содержания:</w:t>
      </w:r>
    </w:p>
    <w:p w:rsidR="009D6519" w:rsidRDefault="006F4927" w:rsidP="006F4927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4"/>
        </w:rPr>
      </w:pPr>
      <w:r>
        <w:rPr>
          <w:rFonts w:cs="Arial"/>
          <w:szCs w:val="24"/>
        </w:rPr>
        <w:t>«</w:t>
      </w:r>
      <w:r w:rsidR="009D6519">
        <w:rPr>
          <w:rFonts w:cs="Arial"/>
          <w:szCs w:val="24"/>
        </w:rPr>
        <w:t>Статья.</w:t>
      </w:r>
      <w:r>
        <w:rPr>
          <w:rFonts w:cs="Arial"/>
          <w:szCs w:val="24"/>
        </w:rPr>
        <w:t>6.2.</w:t>
      </w:r>
      <w:r w:rsidR="009D6519">
        <w:rPr>
          <w:rFonts w:cs="Arial"/>
          <w:szCs w:val="24"/>
        </w:rPr>
        <w:t xml:space="preserve"> Порядок использования специально отведенных мест при проведении публичных мероприятий, уведомление о проведении которых не требуется,</w:t>
      </w:r>
    </w:p>
    <w:p w:rsidR="003359A7" w:rsidRDefault="009D6519" w:rsidP="00224A57">
      <w:pPr>
        <w:autoSpaceDE w:val="0"/>
        <w:autoSpaceDN w:val="0"/>
        <w:adjustRightInd w:val="0"/>
        <w:spacing w:line="360" w:lineRule="auto"/>
        <w:ind w:firstLine="540"/>
        <w:outlineLvl w:val="0"/>
        <w:rPr>
          <w:rFonts w:cs="Arial"/>
          <w:szCs w:val="24"/>
        </w:rPr>
      </w:pPr>
      <w:r>
        <w:rPr>
          <w:rFonts w:cs="Arial"/>
          <w:szCs w:val="24"/>
        </w:rPr>
        <w:t>1. Публичные мероприятия, уведомление о проведении которых не требуется, на территориях специально отведенных мест</w:t>
      </w:r>
      <w:r w:rsidR="00AA3D0C">
        <w:rPr>
          <w:rFonts w:cs="Arial"/>
          <w:szCs w:val="24"/>
        </w:rPr>
        <w:t>, установленных Правительством Тюменской области,</w:t>
      </w:r>
      <w:r>
        <w:rPr>
          <w:rFonts w:cs="Arial"/>
          <w:szCs w:val="24"/>
        </w:rPr>
        <w:t xml:space="preserve"> </w:t>
      </w:r>
      <w:r w:rsidR="009C635A">
        <w:rPr>
          <w:rFonts w:cs="Arial"/>
          <w:szCs w:val="24"/>
        </w:rPr>
        <w:t xml:space="preserve">проводятся </w:t>
      </w:r>
      <w:r>
        <w:rPr>
          <w:rFonts w:cs="Arial"/>
          <w:szCs w:val="24"/>
        </w:rPr>
        <w:t>в соответствии с действующим федеральным законодательством</w:t>
      </w:r>
      <w:r w:rsidR="009C635A">
        <w:rPr>
          <w:rFonts w:cs="Arial"/>
          <w:szCs w:val="24"/>
        </w:rPr>
        <w:t xml:space="preserve"> и</w:t>
      </w:r>
      <w:r>
        <w:rPr>
          <w:rFonts w:cs="Arial"/>
          <w:szCs w:val="24"/>
        </w:rPr>
        <w:t xml:space="preserve"> настоящим Законом</w:t>
      </w:r>
      <w:r w:rsidR="009C635A">
        <w:rPr>
          <w:rFonts w:cs="Arial"/>
          <w:szCs w:val="24"/>
        </w:rPr>
        <w:t xml:space="preserve">. </w:t>
      </w:r>
    </w:p>
    <w:p w:rsidR="001D4814" w:rsidRDefault="00224A57" w:rsidP="00224A57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4"/>
        </w:rPr>
      </w:pPr>
      <w:r>
        <w:rPr>
          <w:rFonts w:cs="Arial"/>
          <w:szCs w:val="24"/>
        </w:rPr>
        <w:t xml:space="preserve">2. </w:t>
      </w:r>
      <w:r w:rsidR="001D4814">
        <w:rPr>
          <w:rFonts w:cs="Arial"/>
          <w:szCs w:val="24"/>
        </w:rPr>
        <w:t xml:space="preserve">Предельная </w:t>
      </w:r>
      <w:r w:rsidR="007904E5">
        <w:rPr>
          <w:rFonts w:cs="Arial"/>
          <w:szCs w:val="24"/>
        </w:rPr>
        <w:t xml:space="preserve">максимальная </w:t>
      </w:r>
      <w:r w:rsidR="001D4814">
        <w:rPr>
          <w:rFonts w:cs="Arial"/>
          <w:szCs w:val="24"/>
        </w:rPr>
        <w:t>численность лиц, участвующих в публичных мероприятиях,  указанных в части 1 настоящей статьи</w:t>
      </w:r>
      <w:r>
        <w:rPr>
          <w:rFonts w:cs="Arial"/>
          <w:szCs w:val="24"/>
        </w:rPr>
        <w:t xml:space="preserve">, составляет </w:t>
      </w:r>
      <w:r w:rsidR="001D4814">
        <w:rPr>
          <w:rFonts w:cs="Arial"/>
          <w:szCs w:val="24"/>
        </w:rPr>
        <w:t xml:space="preserve"> ст</w:t>
      </w:r>
      <w:r w:rsidR="007904E5">
        <w:rPr>
          <w:rFonts w:cs="Arial"/>
          <w:szCs w:val="24"/>
        </w:rPr>
        <w:t>о</w:t>
      </w:r>
      <w:r w:rsidR="001D4814">
        <w:rPr>
          <w:rFonts w:cs="Arial"/>
          <w:szCs w:val="24"/>
        </w:rPr>
        <w:t xml:space="preserve"> человек.</w:t>
      </w:r>
    </w:p>
    <w:p w:rsidR="009D6519" w:rsidRDefault="00224A57" w:rsidP="00224A57">
      <w:pPr>
        <w:autoSpaceDE w:val="0"/>
        <w:autoSpaceDN w:val="0"/>
        <w:adjustRightInd w:val="0"/>
        <w:spacing w:line="360" w:lineRule="auto"/>
        <w:ind w:firstLine="540"/>
        <w:outlineLvl w:val="0"/>
        <w:rPr>
          <w:rFonts w:cs="Arial"/>
          <w:szCs w:val="24"/>
        </w:rPr>
      </w:pPr>
      <w:r>
        <w:rPr>
          <w:rFonts w:cs="Arial"/>
          <w:szCs w:val="24"/>
        </w:rPr>
        <w:t>3</w:t>
      </w:r>
      <w:r w:rsidR="009D6519">
        <w:rPr>
          <w:rFonts w:cs="Arial"/>
          <w:szCs w:val="24"/>
        </w:rPr>
        <w:t>. Организатору публичного мероприятия, указанного в части 1 настоящей статьи не может быть отказано в предоставлении специально отведенного места за исключением случаев его предоставления организаторам другого публичного мероприятия.</w:t>
      </w:r>
    </w:p>
    <w:p w:rsidR="009D6519" w:rsidRDefault="00224A57" w:rsidP="00224A57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4"/>
        </w:rPr>
      </w:pPr>
      <w:r>
        <w:rPr>
          <w:rFonts w:cs="Arial"/>
          <w:szCs w:val="24"/>
        </w:rPr>
        <w:t>4</w:t>
      </w:r>
      <w:r w:rsidR="009D6519">
        <w:rPr>
          <w:rFonts w:cs="Arial"/>
          <w:szCs w:val="24"/>
        </w:rPr>
        <w:t>. Публичное мероприятие не может начинаться ранее 7 часов и заканчиваться позднее 22 часов, за исключением публичных мероприятий, посвященных памятным датам России, публичных мероприятий культурного содержания текущего дня по местному времени.</w:t>
      </w:r>
    </w:p>
    <w:p w:rsidR="009D6519" w:rsidRDefault="00224A57" w:rsidP="00224A57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4"/>
        </w:rPr>
      </w:pPr>
      <w:r>
        <w:rPr>
          <w:rFonts w:cs="Arial"/>
          <w:szCs w:val="24"/>
        </w:rPr>
        <w:t>5</w:t>
      </w:r>
      <w:r w:rsidR="009D6519">
        <w:rPr>
          <w:rFonts w:cs="Arial"/>
          <w:szCs w:val="24"/>
        </w:rPr>
        <w:t xml:space="preserve">. При проведении публичного мероприятия, указанного в части 1 настоящей статьи,  должны обеспечиваться возможность использования организаторами и участниками публичных мероприятий объектов инфраструктуры, соблюдение санитарных норм и правил, безопасность организаторов и участников публичных мероприятий, других лиц. </w:t>
      </w:r>
    </w:p>
    <w:p w:rsidR="009D6519" w:rsidRDefault="00224A57" w:rsidP="00224A57">
      <w:pPr>
        <w:autoSpaceDE w:val="0"/>
        <w:autoSpaceDN w:val="0"/>
        <w:adjustRightInd w:val="0"/>
        <w:spacing w:line="360" w:lineRule="auto"/>
        <w:ind w:firstLine="539"/>
        <w:outlineLvl w:val="0"/>
        <w:rPr>
          <w:rFonts w:cs="Arial"/>
          <w:szCs w:val="24"/>
        </w:rPr>
      </w:pPr>
      <w:r>
        <w:rPr>
          <w:rFonts w:cs="Arial"/>
          <w:szCs w:val="24"/>
        </w:rPr>
        <w:t>6</w:t>
      </w:r>
      <w:r w:rsidR="009D6519">
        <w:rPr>
          <w:rFonts w:cs="Arial"/>
          <w:szCs w:val="24"/>
        </w:rPr>
        <w:t>. На территории специально отведенных мест в ходе проведения публичного мероприятия</w:t>
      </w:r>
      <w:r w:rsidR="001D4814">
        <w:rPr>
          <w:rFonts w:cs="Arial"/>
          <w:szCs w:val="24"/>
        </w:rPr>
        <w:t>, указанного в части 1 настоящей статьи,</w:t>
      </w:r>
      <w:r w:rsidR="009D6519">
        <w:rPr>
          <w:rFonts w:cs="Arial"/>
          <w:szCs w:val="24"/>
        </w:rPr>
        <w:t xml:space="preserve"> не допускается:</w:t>
      </w:r>
    </w:p>
    <w:p w:rsidR="001D4814" w:rsidRDefault="00224A57" w:rsidP="00224A57">
      <w:pPr>
        <w:autoSpaceDE w:val="0"/>
        <w:autoSpaceDN w:val="0"/>
        <w:adjustRightInd w:val="0"/>
        <w:spacing w:line="360" w:lineRule="auto"/>
        <w:ind w:firstLine="539"/>
        <w:outlineLvl w:val="1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1) превышение установленной в 100 человек предельной численность лиц, участвующих в публичных мероприятиях, уведомление о проведении которых не требуется, </w:t>
      </w:r>
      <w:proofErr w:type="gramEnd"/>
    </w:p>
    <w:p w:rsidR="00E93AF4" w:rsidRDefault="00E93AF4" w:rsidP="00224A57">
      <w:pPr>
        <w:autoSpaceDE w:val="0"/>
        <w:autoSpaceDN w:val="0"/>
        <w:adjustRightInd w:val="0"/>
        <w:spacing w:line="360" w:lineRule="auto"/>
        <w:ind w:firstLine="539"/>
        <w:outlineLvl w:val="1"/>
        <w:rPr>
          <w:rFonts w:cs="Arial"/>
          <w:szCs w:val="24"/>
        </w:rPr>
      </w:pPr>
      <w:r>
        <w:rPr>
          <w:rFonts w:cs="Arial"/>
          <w:szCs w:val="24"/>
        </w:rPr>
        <w:t>2</w:t>
      </w:r>
      <w:r w:rsidR="00B41B73">
        <w:rPr>
          <w:rFonts w:cs="Arial"/>
          <w:szCs w:val="24"/>
        </w:rPr>
        <w:t xml:space="preserve">) превышение установленной частью 1.2 статьи 6 предельной </w:t>
      </w:r>
      <w:proofErr w:type="spellStart"/>
      <w:r w:rsidR="00B41B73">
        <w:rPr>
          <w:rFonts w:cs="Arial"/>
          <w:szCs w:val="24"/>
        </w:rPr>
        <w:t>заполняемости</w:t>
      </w:r>
      <w:proofErr w:type="spellEnd"/>
      <w:r w:rsidR="00B41B73">
        <w:rPr>
          <w:rFonts w:cs="Arial"/>
          <w:szCs w:val="24"/>
        </w:rPr>
        <w:t xml:space="preserve"> территории специально отведенного места;</w:t>
      </w:r>
    </w:p>
    <w:p w:rsidR="009D6519" w:rsidRDefault="00B41B73" w:rsidP="00224A57">
      <w:pPr>
        <w:autoSpaceDE w:val="0"/>
        <w:autoSpaceDN w:val="0"/>
        <w:adjustRightInd w:val="0"/>
        <w:spacing w:line="360" w:lineRule="auto"/>
        <w:ind w:firstLine="539"/>
        <w:outlineLvl w:val="0"/>
        <w:rPr>
          <w:rFonts w:cs="Arial"/>
          <w:szCs w:val="24"/>
        </w:rPr>
      </w:pPr>
      <w:r>
        <w:rPr>
          <w:rFonts w:cs="Arial"/>
          <w:szCs w:val="24"/>
        </w:rPr>
        <w:t>3</w:t>
      </w:r>
      <w:r w:rsidR="009D6519">
        <w:rPr>
          <w:rFonts w:cs="Arial"/>
          <w:szCs w:val="24"/>
        </w:rPr>
        <w:t>) размещение плакатов, транспарантов, лозунгов и иных форм агитации на фасадах объектов инфраструктуры, установках уличного освещения и зеленых насаждениях, находящихся в пределах территории</w:t>
      </w:r>
      <w:r>
        <w:rPr>
          <w:rFonts w:cs="Arial"/>
          <w:szCs w:val="24"/>
        </w:rPr>
        <w:t xml:space="preserve"> специально отведенного места</w:t>
      </w:r>
      <w:r w:rsidR="009D6519">
        <w:rPr>
          <w:rFonts w:cs="Arial"/>
          <w:szCs w:val="24"/>
        </w:rPr>
        <w:t>;</w:t>
      </w:r>
    </w:p>
    <w:p w:rsidR="009D6519" w:rsidRDefault="00B41B73" w:rsidP="006F4927">
      <w:pPr>
        <w:autoSpaceDE w:val="0"/>
        <w:autoSpaceDN w:val="0"/>
        <w:adjustRightInd w:val="0"/>
        <w:spacing w:line="360" w:lineRule="auto"/>
        <w:ind w:firstLine="540"/>
        <w:outlineLvl w:val="0"/>
        <w:rPr>
          <w:rFonts w:cs="Arial"/>
          <w:szCs w:val="24"/>
        </w:rPr>
      </w:pPr>
      <w:r>
        <w:rPr>
          <w:rFonts w:cs="Arial"/>
          <w:szCs w:val="24"/>
        </w:rPr>
        <w:t>4</w:t>
      </w:r>
      <w:r w:rsidR="009D6519">
        <w:rPr>
          <w:rFonts w:cs="Arial"/>
          <w:szCs w:val="24"/>
        </w:rPr>
        <w:t>) размещение на объекте инфраструктуры,  установках уличного освещения и зеленых насаждениях звукоусиливающих технических средств, а равно использование таких средств с уровнем звука, нарушающим требования законодательства в области обеспечения санитарно-эпидемиологического благополучия населения;</w:t>
      </w:r>
    </w:p>
    <w:p w:rsidR="009D6519" w:rsidRDefault="00B41B73" w:rsidP="006F4927">
      <w:pPr>
        <w:autoSpaceDE w:val="0"/>
        <w:autoSpaceDN w:val="0"/>
        <w:adjustRightInd w:val="0"/>
        <w:spacing w:line="360" w:lineRule="auto"/>
        <w:ind w:firstLine="540"/>
        <w:outlineLvl w:val="0"/>
        <w:rPr>
          <w:rFonts w:cs="Arial"/>
          <w:szCs w:val="24"/>
        </w:rPr>
      </w:pPr>
      <w:r>
        <w:rPr>
          <w:rFonts w:cs="Arial"/>
          <w:szCs w:val="24"/>
        </w:rPr>
        <w:t>5</w:t>
      </w:r>
      <w:r w:rsidR="009D6519">
        <w:rPr>
          <w:rFonts w:cs="Arial"/>
          <w:szCs w:val="24"/>
        </w:rPr>
        <w:t>) создание препятствий для доступа на территорию специально отведенн</w:t>
      </w:r>
      <w:r w:rsidR="00733E33">
        <w:rPr>
          <w:rFonts w:cs="Arial"/>
          <w:szCs w:val="24"/>
        </w:rPr>
        <w:t>ого</w:t>
      </w:r>
      <w:r w:rsidR="009D6519">
        <w:rPr>
          <w:rFonts w:cs="Arial"/>
          <w:szCs w:val="24"/>
        </w:rPr>
        <w:t xml:space="preserve"> мест</w:t>
      </w:r>
      <w:r w:rsidR="00733E33">
        <w:rPr>
          <w:rFonts w:cs="Arial"/>
          <w:szCs w:val="24"/>
        </w:rPr>
        <w:t>а</w:t>
      </w:r>
      <w:r w:rsidR="009D6519">
        <w:rPr>
          <w:rFonts w:cs="Arial"/>
          <w:szCs w:val="24"/>
        </w:rPr>
        <w:t xml:space="preserve"> граждан, не являющихся участниками публичных мероприятий;</w:t>
      </w:r>
    </w:p>
    <w:p w:rsidR="009D6519" w:rsidRDefault="00B41B73" w:rsidP="006F4927">
      <w:pPr>
        <w:autoSpaceDE w:val="0"/>
        <w:autoSpaceDN w:val="0"/>
        <w:adjustRightInd w:val="0"/>
        <w:spacing w:line="360" w:lineRule="auto"/>
        <w:ind w:firstLine="540"/>
        <w:outlineLvl w:val="0"/>
        <w:rPr>
          <w:rFonts w:cs="Arial"/>
          <w:szCs w:val="24"/>
        </w:rPr>
      </w:pPr>
      <w:r>
        <w:rPr>
          <w:rFonts w:cs="Arial"/>
          <w:szCs w:val="24"/>
        </w:rPr>
        <w:t>6</w:t>
      </w:r>
      <w:r w:rsidR="009D6519">
        <w:rPr>
          <w:rFonts w:cs="Arial"/>
          <w:szCs w:val="24"/>
        </w:rPr>
        <w:t>) нарушение целостности и сохранности, в том числе повреждение зданий, строений, оборудования и другого имущества в месте проведения публичного мероприятия;</w:t>
      </w:r>
    </w:p>
    <w:p w:rsidR="009D6519" w:rsidRDefault="00B41B73" w:rsidP="006F4927">
      <w:pPr>
        <w:autoSpaceDE w:val="0"/>
        <w:autoSpaceDN w:val="0"/>
        <w:adjustRightInd w:val="0"/>
        <w:spacing w:line="360" w:lineRule="auto"/>
        <w:ind w:firstLine="540"/>
        <w:outlineLvl w:val="0"/>
        <w:rPr>
          <w:rFonts w:cs="Arial"/>
          <w:szCs w:val="24"/>
        </w:rPr>
      </w:pPr>
      <w:r>
        <w:rPr>
          <w:rFonts w:cs="Arial"/>
          <w:szCs w:val="24"/>
        </w:rPr>
        <w:t>7</w:t>
      </w:r>
      <w:r w:rsidR="009D6519">
        <w:rPr>
          <w:rFonts w:cs="Arial"/>
          <w:szCs w:val="24"/>
        </w:rPr>
        <w:t>) совершение иных действий, противоречащих законодательству</w:t>
      </w:r>
      <w:r w:rsidR="00224A57">
        <w:rPr>
          <w:rFonts w:cs="Arial"/>
          <w:szCs w:val="24"/>
        </w:rPr>
        <w:t>.</w:t>
      </w:r>
      <w:r w:rsidR="009D6519">
        <w:rPr>
          <w:rFonts w:cs="Arial"/>
          <w:szCs w:val="24"/>
        </w:rPr>
        <w:t xml:space="preserve"> </w:t>
      </w:r>
    </w:p>
    <w:p w:rsidR="00CB37D8" w:rsidRDefault="009D6519" w:rsidP="006F4927">
      <w:pPr>
        <w:pStyle w:val="a9"/>
        <w:autoSpaceDE w:val="0"/>
        <w:autoSpaceDN w:val="0"/>
        <w:adjustRightInd w:val="0"/>
        <w:spacing w:line="360" w:lineRule="auto"/>
        <w:ind w:left="90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7F6B60" w:rsidRDefault="007F6B60" w:rsidP="006F4927">
      <w:pPr>
        <w:pStyle w:val="a9"/>
        <w:autoSpaceDE w:val="0"/>
        <w:autoSpaceDN w:val="0"/>
        <w:adjustRightInd w:val="0"/>
        <w:spacing w:line="360" w:lineRule="auto"/>
        <w:ind w:left="900"/>
        <w:rPr>
          <w:rFonts w:cs="Arial"/>
          <w:szCs w:val="24"/>
        </w:rPr>
      </w:pPr>
    </w:p>
    <w:p w:rsidR="007F6B60" w:rsidRDefault="007F6B60" w:rsidP="006F4927">
      <w:pPr>
        <w:pStyle w:val="a9"/>
        <w:autoSpaceDE w:val="0"/>
        <w:autoSpaceDN w:val="0"/>
        <w:adjustRightInd w:val="0"/>
        <w:spacing w:line="360" w:lineRule="auto"/>
        <w:ind w:left="900"/>
        <w:rPr>
          <w:rFonts w:cs="Arial"/>
          <w:szCs w:val="24"/>
        </w:rPr>
      </w:pPr>
    </w:p>
    <w:p w:rsidR="007F6B60" w:rsidRPr="00AF2371" w:rsidRDefault="007F6B60" w:rsidP="006F4927">
      <w:pPr>
        <w:pStyle w:val="a9"/>
        <w:autoSpaceDE w:val="0"/>
        <w:autoSpaceDN w:val="0"/>
        <w:adjustRightInd w:val="0"/>
        <w:spacing w:line="360" w:lineRule="auto"/>
        <w:ind w:left="900"/>
        <w:rPr>
          <w:rFonts w:cs="Arial"/>
          <w:szCs w:val="24"/>
        </w:rPr>
      </w:pPr>
    </w:p>
    <w:p w:rsidR="00CB37D8" w:rsidRPr="00AF2371" w:rsidRDefault="00CB37D8" w:rsidP="006F4927">
      <w:pPr>
        <w:autoSpaceDE w:val="0"/>
        <w:autoSpaceDN w:val="0"/>
        <w:adjustRightInd w:val="0"/>
        <w:spacing w:line="360" w:lineRule="auto"/>
        <w:ind w:firstLine="540"/>
        <w:outlineLvl w:val="0"/>
        <w:rPr>
          <w:rFonts w:cs="Arial"/>
          <w:b/>
          <w:szCs w:val="24"/>
        </w:rPr>
      </w:pPr>
      <w:r w:rsidRPr="00AF2371">
        <w:rPr>
          <w:rFonts w:cs="Arial"/>
          <w:b/>
          <w:szCs w:val="24"/>
        </w:rPr>
        <w:t>Статья 2</w:t>
      </w:r>
    </w:p>
    <w:p w:rsidR="00CB37D8" w:rsidRPr="00AF2371" w:rsidRDefault="00CB37D8" w:rsidP="006F4927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4"/>
        </w:rPr>
      </w:pPr>
      <w:r w:rsidRPr="00AF2371">
        <w:rPr>
          <w:rFonts w:cs="Arial"/>
          <w:szCs w:val="24"/>
        </w:rPr>
        <w:t>Настоящий Закон вступает в силу со дня его официального опубликования.</w:t>
      </w:r>
    </w:p>
    <w:p w:rsidR="00CB37D8" w:rsidRPr="00AF2371" w:rsidRDefault="00CB37D8" w:rsidP="006F4927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4"/>
        </w:rPr>
      </w:pPr>
    </w:p>
    <w:p w:rsidR="00CB37D8" w:rsidRDefault="00CB37D8" w:rsidP="006F4927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  <w:r w:rsidRPr="00AF2371">
        <w:rPr>
          <w:rFonts w:cs="Arial"/>
          <w:szCs w:val="24"/>
        </w:rPr>
        <w:t>Губернатор Тюменской области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В.В. Якушев</w:t>
      </w:r>
    </w:p>
    <w:p w:rsidR="00CB37D8" w:rsidRDefault="00CB37D8" w:rsidP="006F4927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«_____» _______________ 2012 г.</w:t>
      </w:r>
    </w:p>
    <w:p w:rsidR="00CB37D8" w:rsidRDefault="00CB37D8" w:rsidP="006F4927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</w:p>
    <w:p w:rsidR="00CB37D8" w:rsidRPr="00AF2371" w:rsidRDefault="00CB37D8" w:rsidP="006F4927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№ _____                          </w:t>
      </w:r>
      <w:proofErr w:type="gramStart"/>
      <w:r>
        <w:rPr>
          <w:rFonts w:cs="Arial"/>
          <w:szCs w:val="24"/>
        </w:rPr>
        <w:t>г</w:t>
      </w:r>
      <w:proofErr w:type="gramEnd"/>
      <w:r>
        <w:rPr>
          <w:rFonts w:cs="Arial"/>
          <w:szCs w:val="24"/>
        </w:rPr>
        <w:t>. Тюмень</w:t>
      </w:r>
    </w:p>
    <w:p w:rsidR="00C6434F" w:rsidRDefault="00C6434F" w:rsidP="006F4927">
      <w:pPr>
        <w:spacing w:line="360" w:lineRule="auto"/>
      </w:pPr>
    </w:p>
    <w:sectPr w:rsidR="00C6434F" w:rsidSect="009F2EBD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926" w:rsidRDefault="00486926" w:rsidP="00E42F09">
      <w:r>
        <w:separator/>
      </w:r>
    </w:p>
  </w:endnote>
  <w:endnote w:type="continuationSeparator" w:id="0">
    <w:p w:rsidR="00486926" w:rsidRDefault="00486926" w:rsidP="00E42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926" w:rsidRDefault="00486926" w:rsidP="00E42F09">
      <w:r>
        <w:separator/>
      </w:r>
    </w:p>
  </w:footnote>
  <w:footnote w:type="continuationSeparator" w:id="0">
    <w:p w:rsidR="00486926" w:rsidRDefault="00486926" w:rsidP="00E42F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E0CA5"/>
    <w:multiLevelType w:val="multilevel"/>
    <w:tmpl w:val="7AAA3A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48DF6058"/>
    <w:multiLevelType w:val="hybridMultilevel"/>
    <w:tmpl w:val="D7BA974C"/>
    <w:lvl w:ilvl="0" w:tplc="4EE894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97986"/>
  </w:hdrShapeDefaults>
  <w:footnotePr>
    <w:footnote w:id="-1"/>
    <w:footnote w:id="0"/>
  </w:footnotePr>
  <w:endnotePr>
    <w:endnote w:id="-1"/>
    <w:endnote w:id="0"/>
  </w:endnotePr>
  <w:compat/>
  <w:rsids>
    <w:rsidRoot w:val="009D1AB2"/>
    <w:rsid w:val="0004268F"/>
    <w:rsid w:val="00044654"/>
    <w:rsid w:val="00052D8C"/>
    <w:rsid w:val="00055576"/>
    <w:rsid w:val="00055F0F"/>
    <w:rsid w:val="00060BF5"/>
    <w:rsid w:val="00061C13"/>
    <w:rsid w:val="00071F2D"/>
    <w:rsid w:val="000735FF"/>
    <w:rsid w:val="00084735"/>
    <w:rsid w:val="00097809"/>
    <w:rsid w:val="000A2BB9"/>
    <w:rsid w:val="000A4302"/>
    <w:rsid w:val="000A44BD"/>
    <w:rsid w:val="000A6870"/>
    <w:rsid w:val="000A697D"/>
    <w:rsid w:val="000B6C43"/>
    <w:rsid w:val="000C056E"/>
    <w:rsid w:val="000C2154"/>
    <w:rsid w:val="000C3BBB"/>
    <w:rsid w:val="000C3F9C"/>
    <w:rsid w:val="000D5E96"/>
    <w:rsid w:val="000E53A0"/>
    <w:rsid w:val="000F546F"/>
    <w:rsid w:val="000F6D9D"/>
    <w:rsid w:val="0010618D"/>
    <w:rsid w:val="001106B3"/>
    <w:rsid w:val="001229EC"/>
    <w:rsid w:val="001255A5"/>
    <w:rsid w:val="00133719"/>
    <w:rsid w:val="001416E1"/>
    <w:rsid w:val="00143312"/>
    <w:rsid w:val="0014526A"/>
    <w:rsid w:val="00155F23"/>
    <w:rsid w:val="0015665A"/>
    <w:rsid w:val="0016464B"/>
    <w:rsid w:val="00173D3C"/>
    <w:rsid w:val="0018570A"/>
    <w:rsid w:val="00194D91"/>
    <w:rsid w:val="001A183B"/>
    <w:rsid w:val="001A66A3"/>
    <w:rsid w:val="001B0235"/>
    <w:rsid w:val="001B3BD1"/>
    <w:rsid w:val="001C7DD8"/>
    <w:rsid w:val="001D4814"/>
    <w:rsid w:val="001E05BD"/>
    <w:rsid w:val="001E34BC"/>
    <w:rsid w:val="001F2A4E"/>
    <w:rsid w:val="001F3CDD"/>
    <w:rsid w:val="001F7374"/>
    <w:rsid w:val="002068D9"/>
    <w:rsid w:val="0022431C"/>
    <w:rsid w:val="00224A57"/>
    <w:rsid w:val="00230DD2"/>
    <w:rsid w:val="00241968"/>
    <w:rsid w:val="00244B2A"/>
    <w:rsid w:val="00246407"/>
    <w:rsid w:val="0025063A"/>
    <w:rsid w:val="00253D1E"/>
    <w:rsid w:val="00262879"/>
    <w:rsid w:val="00266004"/>
    <w:rsid w:val="00276618"/>
    <w:rsid w:val="002771F9"/>
    <w:rsid w:val="002828E7"/>
    <w:rsid w:val="002861D6"/>
    <w:rsid w:val="002A619D"/>
    <w:rsid w:val="002B169D"/>
    <w:rsid w:val="002B5E6C"/>
    <w:rsid w:val="002B65BA"/>
    <w:rsid w:val="002C3B12"/>
    <w:rsid w:val="002D56EF"/>
    <w:rsid w:val="002E374F"/>
    <w:rsid w:val="002E6EC4"/>
    <w:rsid w:val="002F0275"/>
    <w:rsid w:val="003164BC"/>
    <w:rsid w:val="003257E6"/>
    <w:rsid w:val="00331F03"/>
    <w:rsid w:val="0033327E"/>
    <w:rsid w:val="003359A7"/>
    <w:rsid w:val="00336D7C"/>
    <w:rsid w:val="00337A22"/>
    <w:rsid w:val="0034583A"/>
    <w:rsid w:val="003510A9"/>
    <w:rsid w:val="003612DD"/>
    <w:rsid w:val="00374C7E"/>
    <w:rsid w:val="00377155"/>
    <w:rsid w:val="00380EAC"/>
    <w:rsid w:val="00383A22"/>
    <w:rsid w:val="0039288C"/>
    <w:rsid w:val="00394D6D"/>
    <w:rsid w:val="003B3035"/>
    <w:rsid w:val="003B3B71"/>
    <w:rsid w:val="003C2509"/>
    <w:rsid w:val="003D7E9E"/>
    <w:rsid w:val="003F0119"/>
    <w:rsid w:val="00400B45"/>
    <w:rsid w:val="00402B8E"/>
    <w:rsid w:val="00410AE3"/>
    <w:rsid w:val="00426DC3"/>
    <w:rsid w:val="004412F1"/>
    <w:rsid w:val="004419F9"/>
    <w:rsid w:val="00445710"/>
    <w:rsid w:val="00445F75"/>
    <w:rsid w:val="004465EF"/>
    <w:rsid w:val="004468DF"/>
    <w:rsid w:val="00461E59"/>
    <w:rsid w:val="00465901"/>
    <w:rsid w:val="0046790B"/>
    <w:rsid w:val="004716C2"/>
    <w:rsid w:val="0047341B"/>
    <w:rsid w:val="00482E9A"/>
    <w:rsid w:val="004867F8"/>
    <w:rsid w:val="00486926"/>
    <w:rsid w:val="004905B2"/>
    <w:rsid w:val="00493DC1"/>
    <w:rsid w:val="004951DA"/>
    <w:rsid w:val="004A4439"/>
    <w:rsid w:val="004A7B73"/>
    <w:rsid w:val="004B0810"/>
    <w:rsid w:val="004B3F09"/>
    <w:rsid w:val="004C4F35"/>
    <w:rsid w:val="004D37CD"/>
    <w:rsid w:val="004D58B3"/>
    <w:rsid w:val="004E2FB0"/>
    <w:rsid w:val="004E3042"/>
    <w:rsid w:val="005113C1"/>
    <w:rsid w:val="00516A9A"/>
    <w:rsid w:val="005176AA"/>
    <w:rsid w:val="00533950"/>
    <w:rsid w:val="00533A3C"/>
    <w:rsid w:val="0054032F"/>
    <w:rsid w:val="00561C00"/>
    <w:rsid w:val="005963B2"/>
    <w:rsid w:val="005A139E"/>
    <w:rsid w:val="005A4F85"/>
    <w:rsid w:val="005B7CEC"/>
    <w:rsid w:val="005C0D4D"/>
    <w:rsid w:val="005C2F90"/>
    <w:rsid w:val="005D107B"/>
    <w:rsid w:val="005D191B"/>
    <w:rsid w:val="005D37CF"/>
    <w:rsid w:val="005D3B2D"/>
    <w:rsid w:val="005E14E7"/>
    <w:rsid w:val="005E3D78"/>
    <w:rsid w:val="005E449B"/>
    <w:rsid w:val="005F5A65"/>
    <w:rsid w:val="00601E4C"/>
    <w:rsid w:val="006175DF"/>
    <w:rsid w:val="00631440"/>
    <w:rsid w:val="006402FE"/>
    <w:rsid w:val="006421ED"/>
    <w:rsid w:val="00645F60"/>
    <w:rsid w:val="00656F52"/>
    <w:rsid w:val="00667ED1"/>
    <w:rsid w:val="00670BF5"/>
    <w:rsid w:val="006761A9"/>
    <w:rsid w:val="006771BD"/>
    <w:rsid w:val="006819DB"/>
    <w:rsid w:val="00683F28"/>
    <w:rsid w:val="00685326"/>
    <w:rsid w:val="006921D6"/>
    <w:rsid w:val="00692FCD"/>
    <w:rsid w:val="006945F7"/>
    <w:rsid w:val="00697C65"/>
    <w:rsid w:val="006A7E10"/>
    <w:rsid w:val="006B3DE8"/>
    <w:rsid w:val="006C0177"/>
    <w:rsid w:val="006C06A3"/>
    <w:rsid w:val="006C3163"/>
    <w:rsid w:val="006E2C10"/>
    <w:rsid w:val="006E5848"/>
    <w:rsid w:val="006E695D"/>
    <w:rsid w:val="006F1488"/>
    <w:rsid w:val="006F29AB"/>
    <w:rsid w:val="006F4927"/>
    <w:rsid w:val="006F5034"/>
    <w:rsid w:val="00701409"/>
    <w:rsid w:val="00707084"/>
    <w:rsid w:val="00711ED3"/>
    <w:rsid w:val="00720826"/>
    <w:rsid w:val="00721534"/>
    <w:rsid w:val="00727B62"/>
    <w:rsid w:val="00733E33"/>
    <w:rsid w:val="00741F42"/>
    <w:rsid w:val="007647C1"/>
    <w:rsid w:val="00784CDE"/>
    <w:rsid w:val="00790124"/>
    <w:rsid w:val="007904E5"/>
    <w:rsid w:val="00793FB3"/>
    <w:rsid w:val="007A170F"/>
    <w:rsid w:val="007A4937"/>
    <w:rsid w:val="007B4D47"/>
    <w:rsid w:val="007B77E9"/>
    <w:rsid w:val="007C2116"/>
    <w:rsid w:val="007D68A8"/>
    <w:rsid w:val="007E3067"/>
    <w:rsid w:val="007E710A"/>
    <w:rsid w:val="007F6B60"/>
    <w:rsid w:val="00801A23"/>
    <w:rsid w:val="008071FF"/>
    <w:rsid w:val="008143CB"/>
    <w:rsid w:val="00815907"/>
    <w:rsid w:val="00825DE0"/>
    <w:rsid w:val="00841F3B"/>
    <w:rsid w:val="00843429"/>
    <w:rsid w:val="00854C16"/>
    <w:rsid w:val="00855569"/>
    <w:rsid w:val="00861E83"/>
    <w:rsid w:val="00865AFE"/>
    <w:rsid w:val="00867ED7"/>
    <w:rsid w:val="00870B85"/>
    <w:rsid w:val="00871191"/>
    <w:rsid w:val="008911E3"/>
    <w:rsid w:val="00891C68"/>
    <w:rsid w:val="008A3B3F"/>
    <w:rsid w:val="008B050C"/>
    <w:rsid w:val="008B5AD9"/>
    <w:rsid w:val="008C5214"/>
    <w:rsid w:val="008C7D01"/>
    <w:rsid w:val="008D7120"/>
    <w:rsid w:val="008E47D7"/>
    <w:rsid w:val="008F43DC"/>
    <w:rsid w:val="009004B3"/>
    <w:rsid w:val="00900505"/>
    <w:rsid w:val="0090131B"/>
    <w:rsid w:val="00901586"/>
    <w:rsid w:val="00902FAB"/>
    <w:rsid w:val="00902FD1"/>
    <w:rsid w:val="00913A74"/>
    <w:rsid w:val="00917976"/>
    <w:rsid w:val="00921576"/>
    <w:rsid w:val="00921DAB"/>
    <w:rsid w:val="00921FA2"/>
    <w:rsid w:val="00933061"/>
    <w:rsid w:val="00933CFB"/>
    <w:rsid w:val="00947663"/>
    <w:rsid w:val="00952A06"/>
    <w:rsid w:val="00956E6B"/>
    <w:rsid w:val="00961D66"/>
    <w:rsid w:val="00984030"/>
    <w:rsid w:val="0099171E"/>
    <w:rsid w:val="00996641"/>
    <w:rsid w:val="009A4550"/>
    <w:rsid w:val="009A465D"/>
    <w:rsid w:val="009A5C5D"/>
    <w:rsid w:val="009B0159"/>
    <w:rsid w:val="009C0233"/>
    <w:rsid w:val="009C119B"/>
    <w:rsid w:val="009C4A46"/>
    <w:rsid w:val="009C635A"/>
    <w:rsid w:val="009D0A7C"/>
    <w:rsid w:val="009D1AB2"/>
    <w:rsid w:val="009D6519"/>
    <w:rsid w:val="009E21D8"/>
    <w:rsid w:val="009E2C8E"/>
    <w:rsid w:val="009E3A4E"/>
    <w:rsid w:val="009F2C40"/>
    <w:rsid w:val="009F2EBD"/>
    <w:rsid w:val="009F3CE2"/>
    <w:rsid w:val="00A03D88"/>
    <w:rsid w:val="00A15C5A"/>
    <w:rsid w:val="00A33A75"/>
    <w:rsid w:val="00A37938"/>
    <w:rsid w:val="00A40D34"/>
    <w:rsid w:val="00A45E49"/>
    <w:rsid w:val="00A5402A"/>
    <w:rsid w:val="00A556E8"/>
    <w:rsid w:val="00A70561"/>
    <w:rsid w:val="00A75D59"/>
    <w:rsid w:val="00A801E4"/>
    <w:rsid w:val="00A8131F"/>
    <w:rsid w:val="00A90171"/>
    <w:rsid w:val="00A97FC5"/>
    <w:rsid w:val="00AA3D0C"/>
    <w:rsid w:val="00AA4534"/>
    <w:rsid w:val="00AB0EFC"/>
    <w:rsid w:val="00AB2F3B"/>
    <w:rsid w:val="00AB7248"/>
    <w:rsid w:val="00AC788F"/>
    <w:rsid w:val="00AE4CA4"/>
    <w:rsid w:val="00AF02B2"/>
    <w:rsid w:val="00AF0F4A"/>
    <w:rsid w:val="00B11B40"/>
    <w:rsid w:val="00B13A4C"/>
    <w:rsid w:val="00B22961"/>
    <w:rsid w:val="00B22FE6"/>
    <w:rsid w:val="00B26BF4"/>
    <w:rsid w:val="00B35DD5"/>
    <w:rsid w:val="00B41B73"/>
    <w:rsid w:val="00B46D6E"/>
    <w:rsid w:val="00B50AA9"/>
    <w:rsid w:val="00B5112C"/>
    <w:rsid w:val="00B556EC"/>
    <w:rsid w:val="00B55891"/>
    <w:rsid w:val="00B63AF6"/>
    <w:rsid w:val="00B64134"/>
    <w:rsid w:val="00B71A2D"/>
    <w:rsid w:val="00B7212A"/>
    <w:rsid w:val="00B90617"/>
    <w:rsid w:val="00B91107"/>
    <w:rsid w:val="00B92FB2"/>
    <w:rsid w:val="00B94283"/>
    <w:rsid w:val="00BA504A"/>
    <w:rsid w:val="00BA5E75"/>
    <w:rsid w:val="00BA6369"/>
    <w:rsid w:val="00BB27A4"/>
    <w:rsid w:val="00BC111E"/>
    <w:rsid w:val="00BC54AA"/>
    <w:rsid w:val="00BC5C5F"/>
    <w:rsid w:val="00BC72A9"/>
    <w:rsid w:val="00C0406E"/>
    <w:rsid w:val="00C10A61"/>
    <w:rsid w:val="00C14E35"/>
    <w:rsid w:val="00C21716"/>
    <w:rsid w:val="00C250FB"/>
    <w:rsid w:val="00C4140D"/>
    <w:rsid w:val="00C447B3"/>
    <w:rsid w:val="00C60FE3"/>
    <w:rsid w:val="00C63A91"/>
    <w:rsid w:val="00C6434F"/>
    <w:rsid w:val="00C75DD8"/>
    <w:rsid w:val="00C86726"/>
    <w:rsid w:val="00C92BB4"/>
    <w:rsid w:val="00C93C86"/>
    <w:rsid w:val="00C96AD4"/>
    <w:rsid w:val="00CA38DF"/>
    <w:rsid w:val="00CA3F2F"/>
    <w:rsid w:val="00CB038E"/>
    <w:rsid w:val="00CB3100"/>
    <w:rsid w:val="00CB37D8"/>
    <w:rsid w:val="00CB4079"/>
    <w:rsid w:val="00CB65D8"/>
    <w:rsid w:val="00CC59AB"/>
    <w:rsid w:val="00CD113C"/>
    <w:rsid w:val="00CD55DB"/>
    <w:rsid w:val="00CE0314"/>
    <w:rsid w:val="00CF5F58"/>
    <w:rsid w:val="00D06F51"/>
    <w:rsid w:val="00D13B92"/>
    <w:rsid w:val="00D2154F"/>
    <w:rsid w:val="00D26406"/>
    <w:rsid w:val="00D3328C"/>
    <w:rsid w:val="00D40FF2"/>
    <w:rsid w:val="00D41652"/>
    <w:rsid w:val="00D5695D"/>
    <w:rsid w:val="00D6540B"/>
    <w:rsid w:val="00D71013"/>
    <w:rsid w:val="00D77204"/>
    <w:rsid w:val="00D80F67"/>
    <w:rsid w:val="00D85802"/>
    <w:rsid w:val="00D90115"/>
    <w:rsid w:val="00D93796"/>
    <w:rsid w:val="00D97465"/>
    <w:rsid w:val="00DA74E8"/>
    <w:rsid w:val="00DA75E1"/>
    <w:rsid w:val="00DB29B2"/>
    <w:rsid w:val="00DD7B54"/>
    <w:rsid w:val="00DE0ED0"/>
    <w:rsid w:val="00DE1DD7"/>
    <w:rsid w:val="00DE6EA3"/>
    <w:rsid w:val="00DE77C0"/>
    <w:rsid w:val="00DF4721"/>
    <w:rsid w:val="00DF4E8A"/>
    <w:rsid w:val="00DF5EC1"/>
    <w:rsid w:val="00E0051C"/>
    <w:rsid w:val="00E00F31"/>
    <w:rsid w:val="00E259D6"/>
    <w:rsid w:val="00E33879"/>
    <w:rsid w:val="00E42F09"/>
    <w:rsid w:val="00E502C1"/>
    <w:rsid w:val="00E75980"/>
    <w:rsid w:val="00E80EBD"/>
    <w:rsid w:val="00E81657"/>
    <w:rsid w:val="00E822E2"/>
    <w:rsid w:val="00E90C39"/>
    <w:rsid w:val="00E93AF4"/>
    <w:rsid w:val="00E965FC"/>
    <w:rsid w:val="00EA1D55"/>
    <w:rsid w:val="00EB2AC6"/>
    <w:rsid w:val="00EB2EA8"/>
    <w:rsid w:val="00EC14CE"/>
    <w:rsid w:val="00EC168B"/>
    <w:rsid w:val="00EC5BE8"/>
    <w:rsid w:val="00EE0F5F"/>
    <w:rsid w:val="00EF17C0"/>
    <w:rsid w:val="00F0307E"/>
    <w:rsid w:val="00F169DE"/>
    <w:rsid w:val="00F27249"/>
    <w:rsid w:val="00F313E5"/>
    <w:rsid w:val="00F3171E"/>
    <w:rsid w:val="00F33122"/>
    <w:rsid w:val="00F34387"/>
    <w:rsid w:val="00F424B4"/>
    <w:rsid w:val="00F45D03"/>
    <w:rsid w:val="00F510D7"/>
    <w:rsid w:val="00F54A45"/>
    <w:rsid w:val="00F5600C"/>
    <w:rsid w:val="00F57D8F"/>
    <w:rsid w:val="00F61639"/>
    <w:rsid w:val="00F65482"/>
    <w:rsid w:val="00F730BB"/>
    <w:rsid w:val="00F73952"/>
    <w:rsid w:val="00F73B24"/>
    <w:rsid w:val="00F81C9D"/>
    <w:rsid w:val="00F85CC6"/>
    <w:rsid w:val="00F861EE"/>
    <w:rsid w:val="00F9460B"/>
    <w:rsid w:val="00F94931"/>
    <w:rsid w:val="00F96575"/>
    <w:rsid w:val="00FA1478"/>
    <w:rsid w:val="00FA59F1"/>
    <w:rsid w:val="00FB38B4"/>
    <w:rsid w:val="00FE14F0"/>
    <w:rsid w:val="00FF5860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D8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2F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2F09"/>
    <w:rPr>
      <w:rFonts w:ascii="Arial" w:hAnsi="Arial"/>
      <w:sz w:val="24"/>
    </w:rPr>
  </w:style>
  <w:style w:type="paragraph" w:styleId="a5">
    <w:name w:val="footer"/>
    <w:basedOn w:val="a"/>
    <w:link w:val="a6"/>
    <w:uiPriority w:val="99"/>
    <w:unhideWhenUsed/>
    <w:rsid w:val="00E42F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2F09"/>
    <w:rPr>
      <w:rFonts w:ascii="Arial" w:hAnsi="Arial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42F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F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B37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3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BD7D5187F62B33EEA77D69EDBEE5DA4875D0D5C39B33F53114F3BF5159BCB9BD6FB1245D166E9A2BC5AB2Fi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BD7D5187F62B33EEA77D69EDBEE5DA4875D0D5C39B33F53114F3BF5159BCB92Bi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BD7D5187F62B33EEA77D69EDBEE5DA4875D0D5C39B33F53114F3BF5159BCB9BD6FB1245D166E9A2BC5A82Fi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Статья 1</vt:lpstr>
      <vt:lpstr>    «1.1. При проведении одиночного пикетирования должно соблюдаться минимальное доп</vt:lpstr>
      <vt:lpstr>    1.2. В соответствии с Федеральным законом совокупность актов пикетирования, осущ</vt:lpstr>
      <vt:lpstr>    «Статья.6.2. Порядок использования специально отведенных мест при проведении пуб</vt:lpstr>
      <vt:lpstr>1. Публичные мероприятия, уведомление о проведении которых не требуется, на терр</vt:lpstr>
      <vt:lpstr>    2. Предельная максимальная численность лиц, участвующих в публичных мероприятиях</vt:lpstr>
      <vt:lpstr>3. Организатору публичного мероприятия, указанного в части 1 настоящей статьи не</vt:lpstr>
      <vt:lpstr>    4. Публичное мероприятие не может начинаться ранее 7 часов и заканчиваться поздн</vt:lpstr>
      <vt:lpstr>    5. При проведении публичного мероприятия, указанного в части 1 настоящей статьи,</vt:lpstr>
      <vt:lpstr>6. На территории специально отведенных мест в ходе проведения публичного меропри</vt:lpstr>
      <vt:lpstr>    1) превышение установленной в 100 человек предельной численность лиц, участвующи</vt:lpstr>
      <vt:lpstr>    2) превышение установленной частью 1.2 статьи 6 предельной заполняемости террито</vt:lpstr>
      <vt:lpstr>3) размещение плакатов, транспарантов, лозунгов и иных форм агитации на фасадах </vt:lpstr>
      <vt:lpstr>4) размещение на объекте инфраструктуры,  установках уличного освещения и зелены</vt:lpstr>
      <vt:lpstr>5) создание препятствий для доступа на территорию специально отведенного места г</vt:lpstr>
      <vt:lpstr>6) нарушение целостности и сохранности, в том числе повреждение зданий, строений</vt:lpstr>
      <vt:lpstr>7) совершение иных действий, противоречащих законодательству. </vt:lpstr>
      <vt:lpstr>Статья 2</vt:lpstr>
    </vt:vector>
  </TitlesOfParts>
  <Company>Тюменская областная Дума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Сунцов</dc:creator>
  <cp:lastModifiedBy>Сунцов</cp:lastModifiedBy>
  <cp:revision>4</cp:revision>
  <cp:lastPrinted>2012-06-19T05:39:00Z</cp:lastPrinted>
  <dcterms:created xsi:type="dcterms:W3CDTF">2012-06-18T03:33:00Z</dcterms:created>
  <dcterms:modified xsi:type="dcterms:W3CDTF">2012-06-19T05:39:00Z</dcterms:modified>
</cp:coreProperties>
</file>