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34" w:rsidRDefault="000F6A57" w:rsidP="00816C34">
      <w:pPr>
        <w:pStyle w:val="ConsTitle"/>
        <w:widowControl/>
        <w:ind w:left="5664" w:right="0"/>
        <w:rPr>
          <w:b w:val="0"/>
          <w:bCs w:val="0"/>
          <w:sz w:val="24"/>
          <w:szCs w:val="24"/>
        </w:rPr>
      </w:pPr>
      <w:r w:rsidRPr="001D0753">
        <w:rPr>
          <w:b w:val="0"/>
          <w:bCs w:val="0"/>
          <w:sz w:val="24"/>
          <w:szCs w:val="24"/>
        </w:rPr>
        <w:t xml:space="preserve">Проект </w:t>
      </w:r>
      <w:r>
        <w:rPr>
          <w:b w:val="0"/>
          <w:bCs w:val="0"/>
          <w:sz w:val="24"/>
          <w:szCs w:val="24"/>
        </w:rPr>
        <w:t xml:space="preserve">вносится </w:t>
      </w:r>
    </w:p>
    <w:p w:rsidR="00816C34" w:rsidRDefault="000F6A57" w:rsidP="00816C34">
      <w:pPr>
        <w:pStyle w:val="ConsTitle"/>
        <w:widowControl/>
        <w:ind w:left="5664" w:righ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депутат</w:t>
      </w:r>
      <w:r w:rsidR="00D1727F">
        <w:rPr>
          <w:b w:val="0"/>
          <w:bCs w:val="0"/>
          <w:sz w:val="24"/>
          <w:szCs w:val="24"/>
        </w:rPr>
        <w:t xml:space="preserve">ской фракцией </w:t>
      </w:r>
    </w:p>
    <w:p w:rsidR="00D1727F" w:rsidRDefault="00D1727F" w:rsidP="00816C34">
      <w:pPr>
        <w:pStyle w:val="ConsTitle"/>
        <w:widowControl/>
        <w:ind w:left="5664" w:right="0"/>
        <w:rPr>
          <w:b w:val="0"/>
          <w:bCs w:val="0"/>
          <w:sz w:val="24"/>
          <w:szCs w:val="24"/>
        </w:rPr>
      </w:pPr>
      <w:r w:rsidRPr="00D1727F">
        <w:rPr>
          <w:bCs w:val="0"/>
          <w:sz w:val="24"/>
          <w:szCs w:val="24"/>
        </w:rPr>
        <w:t>«ЕДИНАЯ РОССИЯ»</w:t>
      </w:r>
      <w:r>
        <w:rPr>
          <w:b w:val="0"/>
          <w:bCs w:val="0"/>
          <w:sz w:val="24"/>
          <w:szCs w:val="24"/>
        </w:rPr>
        <w:t xml:space="preserve"> </w:t>
      </w:r>
    </w:p>
    <w:p w:rsidR="000F6A57" w:rsidRDefault="00D1727F" w:rsidP="00816C34">
      <w:pPr>
        <w:pStyle w:val="ConsTitle"/>
        <w:widowControl/>
        <w:ind w:left="5664" w:righ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Тюменской областной Думы</w:t>
      </w:r>
    </w:p>
    <w:p w:rsidR="000F6A57" w:rsidRDefault="000F6A57" w:rsidP="000F6A57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0F6A57" w:rsidRDefault="000F6A57" w:rsidP="000F6A57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A430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0F6A57" w:rsidRPr="001D0753" w:rsidRDefault="000F6A57" w:rsidP="000F6A57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0F6A57" w:rsidRDefault="000F6A57" w:rsidP="000F6A5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4CAC">
        <w:rPr>
          <w:rFonts w:ascii="Arial" w:hAnsi="Arial" w:cs="Arial"/>
          <w:b/>
          <w:bCs/>
          <w:sz w:val="28"/>
          <w:szCs w:val="28"/>
        </w:rPr>
        <w:t xml:space="preserve">О внесении </w:t>
      </w:r>
      <w:r>
        <w:rPr>
          <w:rFonts w:ascii="Arial" w:hAnsi="Arial" w:cs="Arial"/>
          <w:b/>
          <w:bCs/>
          <w:sz w:val="28"/>
          <w:szCs w:val="28"/>
        </w:rPr>
        <w:t>изменений</w:t>
      </w:r>
      <w:r w:rsidRPr="00664CAC">
        <w:rPr>
          <w:rFonts w:ascii="Arial" w:hAnsi="Arial" w:cs="Arial"/>
          <w:b/>
          <w:bCs/>
          <w:sz w:val="28"/>
          <w:szCs w:val="28"/>
        </w:rPr>
        <w:t xml:space="preserve"> в </w:t>
      </w:r>
      <w:r>
        <w:rPr>
          <w:rFonts w:ascii="Arial" w:hAnsi="Arial" w:cs="Arial"/>
          <w:b/>
          <w:bCs/>
          <w:sz w:val="28"/>
          <w:szCs w:val="28"/>
        </w:rPr>
        <w:t xml:space="preserve">Закон </w:t>
      </w:r>
      <w:r w:rsidRPr="00C74DE1">
        <w:rPr>
          <w:rFonts w:ascii="Arial" w:hAnsi="Arial" w:cs="Arial"/>
          <w:b/>
          <w:bCs/>
          <w:sz w:val="28"/>
          <w:szCs w:val="28"/>
        </w:rPr>
        <w:t>Тюменской области</w:t>
      </w:r>
    </w:p>
    <w:p w:rsidR="000F6A57" w:rsidRPr="00C74DE1" w:rsidRDefault="000F6A57" w:rsidP="000F6A5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4DE1">
        <w:rPr>
          <w:rFonts w:ascii="Arial" w:hAnsi="Arial" w:cs="Arial"/>
          <w:b/>
          <w:bCs/>
          <w:sz w:val="28"/>
          <w:szCs w:val="28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О порядке подготовки, принятия и действия нормативных правовых и правовых актов Тюменской области»</w:t>
      </w:r>
    </w:p>
    <w:p w:rsidR="000F6A57" w:rsidRPr="00DA22FD" w:rsidRDefault="000F6A57" w:rsidP="000F6A57"/>
    <w:p w:rsidR="000F6A57" w:rsidRPr="0022295C" w:rsidRDefault="000F6A57" w:rsidP="000F6A57">
      <w:pPr>
        <w:spacing w:line="360" w:lineRule="auto"/>
        <w:ind w:firstLine="708"/>
        <w:rPr>
          <w:rFonts w:ascii="Arial" w:hAnsi="Arial" w:cs="Arial"/>
          <w:b/>
        </w:rPr>
      </w:pPr>
      <w:r w:rsidRPr="0022295C">
        <w:rPr>
          <w:rFonts w:ascii="Arial" w:hAnsi="Arial" w:cs="Arial"/>
          <w:b/>
        </w:rPr>
        <w:t>Статья 1</w:t>
      </w:r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22295C">
        <w:rPr>
          <w:rFonts w:ascii="Arial" w:hAnsi="Arial" w:cs="Arial"/>
        </w:rPr>
        <w:t>Внести в Закон Тюменской области от 07.03.2003 № 121 «О порядке подготовки, принятия и действия нормативных правовых и правовых актов Тюменской области» («Тюменские известия», № 47-48, 14.03.2003; «Тюменская область сегодня»</w:t>
      </w:r>
      <w:r w:rsidR="00D1727F" w:rsidRPr="0022295C">
        <w:rPr>
          <w:rFonts w:ascii="Arial" w:hAnsi="Arial" w:cs="Arial"/>
        </w:rPr>
        <w:t>, № 229, 09.12.2005;</w:t>
      </w:r>
      <w:r w:rsidRPr="0022295C">
        <w:rPr>
          <w:rFonts w:ascii="Arial" w:hAnsi="Arial" w:cs="Arial"/>
        </w:rPr>
        <w:t xml:space="preserve"> «Парламентская газета «Тюменские известия», № 121, 07.07.2007; «Тюменская область сегодня», № 103, 11.06.2010; «Парламентская газета «Тюменские известия», № 98, 09.06.2012) следующие изменения:</w:t>
      </w:r>
    </w:p>
    <w:p w:rsidR="000F6A57" w:rsidRPr="0022295C" w:rsidRDefault="000F6A57" w:rsidP="000F6A57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22295C">
        <w:rPr>
          <w:rFonts w:ascii="Arial" w:hAnsi="Arial" w:cs="Arial"/>
        </w:rPr>
        <w:t>часть 3 статьи 6 дополнить абзацем следующего содержания:</w:t>
      </w:r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22295C">
        <w:rPr>
          <w:rFonts w:ascii="Arial" w:hAnsi="Arial" w:cs="Arial"/>
        </w:rPr>
        <w:t>«Нормативные правовые акты Губернатора области, Правительства Тюменской области и исполнительных органов государственной власти Тюменской области в течение семи рабочих дней со дня их принятия направляются в электронной форме в Тюменскую областную Думу</w:t>
      </w:r>
      <w:proofErr w:type="gramStart"/>
      <w:r w:rsidRPr="0022295C">
        <w:rPr>
          <w:rFonts w:ascii="Arial" w:hAnsi="Arial" w:cs="Arial"/>
        </w:rPr>
        <w:t>.</w:t>
      </w:r>
      <w:r w:rsidR="00D1727F" w:rsidRPr="0022295C">
        <w:rPr>
          <w:rFonts w:ascii="Arial" w:hAnsi="Arial" w:cs="Arial"/>
        </w:rPr>
        <w:t>»;</w:t>
      </w:r>
      <w:proofErr w:type="gramEnd"/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 w:rsidRPr="0022295C">
        <w:rPr>
          <w:rFonts w:ascii="Arial" w:hAnsi="Arial" w:cs="Arial"/>
        </w:rPr>
        <w:t>2) статью 28 дополнить частью 12 следующего содержания:</w:t>
      </w:r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 w:rsidRPr="0022295C">
        <w:rPr>
          <w:rFonts w:ascii="Arial" w:hAnsi="Arial" w:cs="Arial"/>
        </w:rPr>
        <w:t>«12. Рассмотрение законопроектов областной Думой осуществляется не менее чем в двух чтениях</w:t>
      </w:r>
      <w:proofErr w:type="gramStart"/>
      <w:r w:rsidRPr="0022295C">
        <w:rPr>
          <w:rFonts w:ascii="Arial" w:hAnsi="Arial" w:cs="Arial"/>
        </w:rPr>
        <w:t>.»;</w:t>
      </w:r>
    </w:p>
    <w:p w:rsidR="000F6A57" w:rsidRPr="0022295C" w:rsidRDefault="0019750C" w:rsidP="000F6A5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proofErr w:type="gramEnd"/>
      <w:r w:rsidRPr="0022295C">
        <w:rPr>
          <w:rFonts w:ascii="Arial" w:hAnsi="Arial" w:cs="Arial"/>
        </w:rPr>
        <w:t>3</w:t>
      </w:r>
      <w:r w:rsidR="000F6A57" w:rsidRPr="0022295C">
        <w:rPr>
          <w:rFonts w:ascii="Arial" w:hAnsi="Arial" w:cs="Arial"/>
        </w:rPr>
        <w:t>) пункт «д» части 1 статьи 29 изложить в следующей редакции:</w:t>
      </w:r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 w:rsidRPr="0022295C">
        <w:rPr>
          <w:rFonts w:ascii="Arial" w:hAnsi="Arial" w:cs="Arial"/>
        </w:rPr>
        <w:t>«д) об отклонении законопроекта</w:t>
      </w:r>
      <w:proofErr w:type="gramStart"/>
      <w:r w:rsidRPr="0022295C">
        <w:rPr>
          <w:rFonts w:ascii="Arial" w:hAnsi="Arial" w:cs="Arial"/>
        </w:rPr>
        <w:t>.».</w:t>
      </w:r>
      <w:proofErr w:type="gramEnd"/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</w:p>
    <w:p w:rsidR="000F6A57" w:rsidRPr="0022295C" w:rsidRDefault="000F6A57" w:rsidP="000F6A57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22295C">
        <w:rPr>
          <w:rFonts w:ascii="Arial" w:hAnsi="Arial" w:cs="Arial"/>
          <w:b/>
        </w:rPr>
        <w:tab/>
        <w:t>Статья 2</w:t>
      </w:r>
      <w:bookmarkStart w:id="0" w:name="_GoBack"/>
      <w:bookmarkEnd w:id="0"/>
    </w:p>
    <w:p w:rsidR="000F6A57" w:rsidRPr="0022295C" w:rsidRDefault="000F6A57" w:rsidP="000F6A57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  <w:r w:rsidRPr="0022295C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0F6A57" w:rsidRPr="0022295C" w:rsidRDefault="000F6A57" w:rsidP="000F6A57">
      <w:pPr>
        <w:tabs>
          <w:tab w:val="left" w:pos="709"/>
        </w:tabs>
        <w:rPr>
          <w:rFonts w:ascii="Arial" w:hAnsi="Arial" w:cs="Arial"/>
        </w:rPr>
      </w:pPr>
    </w:p>
    <w:p w:rsidR="000F6A57" w:rsidRPr="0022295C" w:rsidRDefault="000F6A57" w:rsidP="000F6A57">
      <w:pPr>
        <w:rPr>
          <w:rFonts w:ascii="Arial" w:hAnsi="Arial" w:cs="Arial"/>
        </w:rPr>
      </w:pPr>
    </w:p>
    <w:p w:rsidR="000F6A57" w:rsidRPr="0022295C" w:rsidRDefault="000F6A57" w:rsidP="000F6A57">
      <w:pPr>
        <w:spacing w:line="480" w:lineRule="auto"/>
        <w:rPr>
          <w:rFonts w:ascii="Arial" w:hAnsi="Arial" w:cs="Arial"/>
        </w:rPr>
      </w:pPr>
      <w:r w:rsidRPr="0022295C">
        <w:rPr>
          <w:rFonts w:ascii="Arial" w:hAnsi="Arial" w:cs="Arial"/>
        </w:rPr>
        <w:t xml:space="preserve">Губернатор Тюменской области                                                             В.В. Якушев </w:t>
      </w:r>
    </w:p>
    <w:p w:rsidR="000F6A57" w:rsidRPr="0022295C" w:rsidRDefault="000F6A57" w:rsidP="000F6A57">
      <w:pPr>
        <w:spacing w:line="480" w:lineRule="auto"/>
        <w:rPr>
          <w:rFonts w:ascii="Arial" w:hAnsi="Arial" w:cs="Arial"/>
        </w:rPr>
      </w:pPr>
      <w:r w:rsidRPr="0022295C">
        <w:rPr>
          <w:rFonts w:ascii="Arial" w:hAnsi="Arial" w:cs="Arial"/>
        </w:rPr>
        <w:t>«______» ____________ 2013 г.</w:t>
      </w:r>
    </w:p>
    <w:p w:rsidR="00765494" w:rsidRPr="0022295C" w:rsidRDefault="000F6A57" w:rsidP="00816C34">
      <w:pPr>
        <w:spacing w:line="480" w:lineRule="auto"/>
      </w:pPr>
      <w:r w:rsidRPr="0022295C">
        <w:rPr>
          <w:rFonts w:ascii="Arial" w:hAnsi="Arial" w:cs="Arial"/>
        </w:rPr>
        <w:t>№ _______                  г. Тюмень</w:t>
      </w:r>
    </w:p>
    <w:sectPr w:rsidR="00765494" w:rsidRPr="0022295C" w:rsidSect="00816C34">
      <w:headerReference w:type="default" r:id="rId8"/>
      <w:pgSz w:w="11906" w:h="16838"/>
      <w:pgMar w:top="709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75" w:rsidRDefault="005A2775">
      <w:r>
        <w:separator/>
      </w:r>
    </w:p>
  </w:endnote>
  <w:endnote w:type="continuationSeparator" w:id="0">
    <w:p w:rsidR="005A2775" w:rsidRDefault="005A2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75" w:rsidRDefault="005A2775">
      <w:r>
        <w:separator/>
      </w:r>
    </w:p>
  </w:footnote>
  <w:footnote w:type="continuationSeparator" w:id="0">
    <w:p w:rsidR="005A2775" w:rsidRDefault="005A2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563" w:rsidRDefault="00D1727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6C34">
      <w:rPr>
        <w:noProof/>
      </w:rPr>
      <w:t>2</w:t>
    </w:r>
    <w:r>
      <w:rPr>
        <w:noProof/>
      </w:rPr>
      <w:fldChar w:fldCharType="end"/>
    </w:r>
  </w:p>
  <w:p w:rsidR="00F55563" w:rsidRDefault="005A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D92"/>
    <w:multiLevelType w:val="hybridMultilevel"/>
    <w:tmpl w:val="67ACC418"/>
    <w:lvl w:ilvl="0" w:tplc="732028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57"/>
    <w:rsid w:val="0007525C"/>
    <w:rsid w:val="000775DF"/>
    <w:rsid w:val="00082765"/>
    <w:rsid w:val="00091550"/>
    <w:rsid w:val="00091616"/>
    <w:rsid w:val="000C03B7"/>
    <w:rsid w:val="000F6A57"/>
    <w:rsid w:val="00174B30"/>
    <w:rsid w:val="0019750C"/>
    <w:rsid w:val="001D32DB"/>
    <w:rsid w:val="001D5D3B"/>
    <w:rsid w:val="00202296"/>
    <w:rsid w:val="00202E23"/>
    <w:rsid w:val="0022295C"/>
    <w:rsid w:val="00235E45"/>
    <w:rsid w:val="00270486"/>
    <w:rsid w:val="00286EE2"/>
    <w:rsid w:val="0029627E"/>
    <w:rsid w:val="002D202A"/>
    <w:rsid w:val="002F1587"/>
    <w:rsid w:val="0031199F"/>
    <w:rsid w:val="003146E5"/>
    <w:rsid w:val="00342B14"/>
    <w:rsid w:val="00357323"/>
    <w:rsid w:val="003C6E4E"/>
    <w:rsid w:val="00401D01"/>
    <w:rsid w:val="004057F2"/>
    <w:rsid w:val="00412AD2"/>
    <w:rsid w:val="00447C3F"/>
    <w:rsid w:val="00462DDE"/>
    <w:rsid w:val="00482011"/>
    <w:rsid w:val="00486937"/>
    <w:rsid w:val="0048748A"/>
    <w:rsid w:val="004C4098"/>
    <w:rsid w:val="004D666C"/>
    <w:rsid w:val="00524C59"/>
    <w:rsid w:val="00582269"/>
    <w:rsid w:val="00597FE6"/>
    <w:rsid w:val="005A2775"/>
    <w:rsid w:val="005A71E3"/>
    <w:rsid w:val="005D67D7"/>
    <w:rsid w:val="005E6E2F"/>
    <w:rsid w:val="005E6FA2"/>
    <w:rsid w:val="00610455"/>
    <w:rsid w:val="00617CF1"/>
    <w:rsid w:val="00662811"/>
    <w:rsid w:val="0067336A"/>
    <w:rsid w:val="00681D9A"/>
    <w:rsid w:val="00686A20"/>
    <w:rsid w:val="006D7564"/>
    <w:rsid w:val="006E70F3"/>
    <w:rsid w:val="00705F30"/>
    <w:rsid w:val="00743F35"/>
    <w:rsid w:val="00765494"/>
    <w:rsid w:val="007837B2"/>
    <w:rsid w:val="007F5BD7"/>
    <w:rsid w:val="00816C34"/>
    <w:rsid w:val="008237FE"/>
    <w:rsid w:val="00873B45"/>
    <w:rsid w:val="00920EC2"/>
    <w:rsid w:val="00922E21"/>
    <w:rsid w:val="00961005"/>
    <w:rsid w:val="009A7B21"/>
    <w:rsid w:val="00A67B30"/>
    <w:rsid w:val="00A7255C"/>
    <w:rsid w:val="00A853ED"/>
    <w:rsid w:val="00B26584"/>
    <w:rsid w:val="00B86BFC"/>
    <w:rsid w:val="00C25233"/>
    <w:rsid w:val="00C50E38"/>
    <w:rsid w:val="00C73FAF"/>
    <w:rsid w:val="00CA66AB"/>
    <w:rsid w:val="00CB32B9"/>
    <w:rsid w:val="00CC6983"/>
    <w:rsid w:val="00CD3C07"/>
    <w:rsid w:val="00CF31BB"/>
    <w:rsid w:val="00D1727F"/>
    <w:rsid w:val="00D248DB"/>
    <w:rsid w:val="00D72F2A"/>
    <w:rsid w:val="00D83796"/>
    <w:rsid w:val="00D92988"/>
    <w:rsid w:val="00DF70F8"/>
    <w:rsid w:val="00E26567"/>
    <w:rsid w:val="00E57A8F"/>
    <w:rsid w:val="00E61492"/>
    <w:rsid w:val="00E725F8"/>
    <w:rsid w:val="00E928EC"/>
    <w:rsid w:val="00E92BB3"/>
    <w:rsid w:val="00EF52D0"/>
    <w:rsid w:val="00EF5CB2"/>
    <w:rsid w:val="00F72529"/>
    <w:rsid w:val="00F7553B"/>
    <w:rsid w:val="00FD19A2"/>
    <w:rsid w:val="00F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F6A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3">
    <w:name w:val="header"/>
    <w:basedOn w:val="a"/>
    <w:link w:val="a4"/>
    <w:uiPriority w:val="99"/>
    <w:rsid w:val="000F6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F6A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2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9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F6A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3">
    <w:name w:val="header"/>
    <w:basedOn w:val="a"/>
    <w:link w:val="a4"/>
    <w:uiPriority w:val="99"/>
    <w:rsid w:val="000F6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F6A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2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9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Арефьева О.Ю.</dc:creator>
  <cp:lastModifiedBy>Арефьева О.Ю.</cp:lastModifiedBy>
  <cp:revision>4</cp:revision>
  <cp:lastPrinted>2013-04-11T11:39:00Z</cp:lastPrinted>
  <dcterms:created xsi:type="dcterms:W3CDTF">2013-04-11T11:00:00Z</dcterms:created>
  <dcterms:modified xsi:type="dcterms:W3CDTF">2013-04-11T11:41:00Z</dcterms:modified>
</cp:coreProperties>
</file>