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2F3" w:rsidRPr="00931BF0" w:rsidRDefault="000222F3" w:rsidP="000222F3">
      <w:pPr>
        <w:jc w:val="center"/>
        <w:rPr>
          <w:rFonts w:ascii="Arial" w:hAnsi="Arial" w:cs="Arial"/>
          <w:szCs w:val="24"/>
        </w:rPr>
      </w:pPr>
      <w:r w:rsidRPr="00931BF0">
        <w:rPr>
          <w:rFonts w:ascii="Arial" w:hAnsi="Arial" w:cs="Arial"/>
          <w:szCs w:val="24"/>
        </w:rPr>
        <w:t>Пояснительная записка</w:t>
      </w:r>
    </w:p>
    <w:p w:rsidR="000222F3" w:rsidRDefault="00A405D6" w:rsidP="000222F3">
      <w:pPr>
        <w:shd w:val="clear" w:color="auto" w:fill="FFFFFF"/>
        <w:ind w:left="24"/>
        <w:jc w:val="center"/>
        <w:rPr>
          <w:rFonts w:ascii="Arial" w:hAnsi="Arial" w:cs="Arial"/>
          <w:bCs/>
          <w:color w:val="000000"/>
          <w:spacing w:val="-1"/>
          <w:szCs w:val="24"/>
        </w:rPr>
      </w:pPr>
      <w:r>
        <w:rPr>
          <w:rFonts w:ascii="Arial" w:hAnsi="Arial" w:cs="Arial"/>
          <w:bCs/>
          <w:color w:val="000000"/>
          <w:spacing w:val="-1"/>
          <w:szCs w:val="24"/>
        </w:rPr>
        <w:t>к проекту З</w:t>
      </w:r>
      <w:r w:rsidR="000222F3" w:rsidRPr="00931BF0">
        <w:rPr>
          <w:rFonts w:ascii="Arial" w:hAnsi="Arial" w:cs="Arial"/>
          <w:bCs/>
          <w:color w:val="000000"/>
          <w:spacing w:val="-1"/>
          <w:szCs w:val="24"/>
        </w:rPr>
        <w:t xml:space="preserve">акона Тюменской области </w:t>
      </w:r>
    </w:p>
    <w:p w:rsidR="000222F3" w:rsidRPr="00931BF0" w:rsidRDefault="000222F3" w:rsidP="000222F3">
      <w:pPr>
        <w:shd w:val="clear" w:color="auto" w:fill="FFFFFF"/>
        <w:ind w:left="24"/>
        <w:jc w:val="center"/>
        <w:rPr>
          <w:rFonts w:ascii="Arial" w:hAnsi="Arial" w:cs="Arial"/>
          <w:szCs w:val="24"/>
        </w:rPr>
      </w:pPr>
      <w:r w:rsidRPr="00931BF0">
        <w:rPr>
          <w:rFonts w:ascii="Arial" w:hAnsi="Arial" w:cs="Arial"/>
          <w:bCs/>
          <w:color w:val="000000"/>
          <w:spacing w:val="-1"/>
          <w:szCs w:val="24"/>
        </w:rPr>
        <w:t>«О</w:t>
      </w:r>
      <w:r>
        <w:rPr>
          <w:rFonts w:ascii="Arial" w:hAnsi="Arial" w:cs="Arial"/>
          <w:bCs/>
          <w:color w:val="000000"/>
          <w:spacing w:val="-1"/>
          <w:szCs w:val="24"/>
        </w:rPr>
        <w:t xml:space="preserve"> </w:t>
      </w:r>
      <w:proofErr w:type="gramStart"/>
      <w:r>
        <w:rPr>
          <w:rFonts w:ascii="Arial" w:hAnsi="Arial" w:cs="Arial"/>
          <w:bCs/>
          <w:color w:val="000000"/>
          <w:spacing w:val="-1"/>
          <w:szCs w:val="24"/>
        </w:rPr>
        <w:t xml:space="preserve">контроле </w:t>
      </w:r>
      <w:r w:rsidR="00AB009C">
        <w:rPr>
          <w:rFonts w:ascii="Arial" w:hAnsi="Arial" w:cs="Arial"/>
          <w:bCs/>
          <w:color w:val="000000"/>
          <w:spacing w:val="-1"/>
          <w:szCs w:val="24"/>
        </w:rPr>
        <w:t>за</w:t>
      </w:r>
      <w:proofErr w:type="gramEnd"/>
      <w:r w:rsidR="00AB009C">
        <w:rPr>
          <w:rFonts w:ascii="Arial" w:hAnsi="Arial" w:cs="Arial"/>
          <w:bCs/>
          <w:color w:val="000000"/>
          <w:spacing w:val="-1"/>
          <w:szCs w:val="24"/>
        </w:rPr>
        <w:t xml:space="preserve"> исполнением законов</w:t>
      </w:r>
      <w:r w:rsidR="00AB1FB2">
        <w:rPr>
          <w:rFonts w:ascii="Arial" w:hAnsi="Arial" w:cs="Arial"/>
          <w:szCs w:val="24"/>
        </w:rPr>
        <w:t xml:space="preserve"> Тюменской области»</w:t>
      </w:r>
    </w:p>
    <w:p w:rsidR="000222F3" w:rsidRDefault="000222F3" w:rsidP="000222F3">
      <w:pPr>
        <w:contextualSpacing/>
        <w:jc w:val="both"/>
        <w:rPr>
          <w:rFonts w:ascii="Arial" w:hAnsi="Arial" w:cs="Arial"/>
          <w:color w:val="000000"/>
          <w:spacing w:val="-2"/>
          <w:szCs w:val="24"/>
        </w:rPr>
      </w:pPr>
    </w:p>
    <w:p w:rsidR="000222F3" w:rsidRDefault="00AB009C" w:rsidP="000222F3">
      <w:pPr>
        <w:jc w:val="both"/>
        <w:rPr>
          <w:rFonts w:ascii="Arial" w:hAnsi="Arial" w:cs="Arial"/>
          <w:color w:val="000000"/>
          <w:spacing w:val="-2"/>
          <w:szCs w:val="24"/>
        </w:rPr>
      </w:pPr>
      <w:r>
        <w:rPr>
          <w:rFonts w:ascii="Arial" w:hAnsi="Arial" w:cs="Arial"/>
          <w:color w:val="000000"/>
          <w:spacing w:val="-2"/>
          <w:szCs w:val="24"/>
        </w:rPr>
        <w:tab/>
      </w:r>
      <w:proofErr w:type="gramStart"/>
      <w:r w:rsidR="007E799D">
        <w:rPr>
          <w:rFonts w:ascii="Arial" w:hAnsi="Arial" w:cs="Arial"/>
          <w:color w:val="000000"/>
          <w:spacing w:val="-2"/>
          <w:szCs w:val="24"/>
        </w:rPr>
        <w:t>В соответствии с пунктом 4 статьи 5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законодательный (представительный) орган государственной власти субъекта Российской Федерации в пределах и формах, установленных конституцией (уставом) субъекта Российской Федерации и законами субъекта Российской Федерации осуществляет наряду с другими уполномоченными на то органами контроль за соблюдением и исполнением законов</w:t>
      </w:r>
      <w:proofErr w:type="gramEnd"/>
      <w:r w:rsidR="007E799D">
        <w:rPr>
          <w:rFonts w:ascii="Arial" w:hAnsi="Arial" w:cs="Arial"/>
          <w:color w:val="000000"/>
          <w:spacing w:val="-2"/>
          <w:szCs w:val="24"/>
        </w:rPr>
        <w:t xml:space="preserve"> субъекта Российской Федерации.</w:t>
      </w:r>
    </w:p>
    <w:p w:rsidR="00AB009C" w:rsidRDefault="007E799D" w:rsidP="000222F3">
      <w:pPr>
        <w:jc w:val="both"/>
        <w:rPr>
          <w:rFonts w:ascii="Arial" w:hAnsi="Arial" w:cs="Arial"/>
          <w:color w:val="000000"/>
          <w:spacing w:val="-2"/>
          <w:szCs w:val="24"/>
        </w:rPr>
      </w:pPr>
      <w:r>
        <w:rPr>
          <w:rFonts w:ascii="Arial" w:hAnsi="Arial" w:cs="Arial"/>
          <w:color w:val="000000"/>
          <w:spacing w:val="-2"/>
          <w:szCs w:val="24"/>
        </w:rPr>
        <w:tab/>
        <w:t xml:space="preserve">Данное положение Федерального закона </w:t>
      </w:r>
      <w:r w:rsidR="00D60362">
        <w:rPr>
          <w:rFonts w:ascii="Arial" w:hAnsi="Arial" w:cs="Arial"/>
          <w:color w:val="000000"/>
          <w:spacing w:val="-2"/>
          <w:szCs w:val="24"/>
        </w:rPr>
        <w:t xml:space="preserve">реализовано в статье </w:t>
      </w:r>
      <w:r w:rsidR="004649EB">
        <w:rPr>
          <w:rFonts w:ascii="Arial" w:hAnsi="Arial" w:cs="Arial"/>
          <w:color w:val="000000"/>
          <w:spacing w:val="-2"/>
          <w:szCs w:val="24"/>
        </w:rPr>
        <w:t xml:space="preserve">28 Устава Тюменской области, согласно которой к ведению областной Думы отнесено осуществление </w:t>
      </w:r>
      <w:proofErr w:type="gramStart"/>
      <w:r w:rsidR="004649EB">
        <w:rPr>
          <w:rFonts w:ascii="Arial" w:hAnsi="Arial" w:cs="Arial"/>
          <w:color w:val="000000"/>
          <w:spacing w:val="-2"/>
          <w:szCs w:val="24"/>
        </w:rPr>
        <w:t>контроля за</w:t>
      </w:r>
      <w:proofErr w:type="gramEnd"/>
      <w:r w:rsidR="004649EB">
        <w:rPr>
          <w:rFonts w:ascii="Arial" w:hAnsi="Arial" w:cs="Arial"/>
          <w:color w:val="000000"/>
          <w:spacing w:val="-2"/>
          <w:szCs w:val="24"/>
        </w:rPr>
        <w:t xml:space="preserve"> исполнением областных законов. </w:t>
      </w:r>
      <w:proofErr w:type="gramStart"/>
      <w:r w:rsidR="004649EB">
        <w:rPr>
          <w:rFonts w:ascii="Arial" w:hAnsi="Arial" w:cs="Arial"/>
          <w:color w:val="000000"/>
          <w:spacing w:val="-2"/>
          <w:szCs w:val="24"/>
        </w:rPr>
        <w:t xml:space="preserve">Кроме того, </w:t>
      </w:r>
      <w:r w:rsidR="00016A9A">
        <w:rPr>
          <w:rFonts w:ascii="Arial" w:hAnsi="Arial" w:cs="Arial"/>
          <w:color w:val="000000"/>
          <w:spacing w:val="-2"/>
          <w:szCs w:val="24"/>
        </w:rPr>
        <w:t>Закон Тюменской области «Об основах организации и деятельности Тюменской областной Думы» содержит статью 20 «Полномочия областной Думы по организационным вопросам и осуществлению контрольных функций»</w:t>
      </w:r>
      <w:r w:rsidR="00506265">
        <w:rPr>
          <w:rFonts w:ascii="Arial" w:hAnsi="Arial" w:cs="Arial"/>
          <w:color w:val="000000"/>
          <w:spacing w:val="-2"/>
          <w:szCs w:val="24"/>
        </w:rPr>
        <w:t>, в которой также говорится об осуществлении областной Думой в пределах полномочий</w:t>
      </w:r>
      <w:r w:rsidR="00393FEE">
        <w:rPr>
          <w:rFonts w:ascii="Arial" w:hAnsi="Arial" w:cs="Arial"/>
          <w:color w:val="000000"/>
          <w:spacing w:val="-2"/>
          <w:szCs w:val="24"/>
        </w:rPr>
        <w:t xml:space="preserve"> контроля за соблюдением и исполнением </w:t>
      </w:r>
      <w:r w:rsidR="00AE1BF2">
        <w:rPr>
          <w:rFonts w:ascii="Arial" w:hAnsi="Arial" w:cs="Arial"/>
          <w:color w:val="000000"/>
          <w:spacing w:val="-2"/>
          <w:szCs w:val="24"/>
        </w:rPr>
        <w:t xml:space="preserve"> законов Тюменской области.</w:t>
      </w:r>
      <w:proofErr w:type="gramEnd"/>
    </w:p>
    <w:p w:rsidR="00AB009C" w:rsidRDefault="00AE1BF2" w:rsidP="000222F3">
      <w:pPr>
        <w:jc w:val="both"/>
        <w:rPr>
          <w:rFonts w:ascii="Arial" w:hAnsi="Arial" w:cs="Arial"/>
          <w:color w:val="000000"/>
          <w:spacing w:val="-2"/>
          <w:szCs w:val="24"/>
        </w:rPr>
      </w:pPr>
      <w:r>
        <w:rPr>
          <w:rFonts w:ascii="Arial" w:hAnsi="Arial" w:cs="Arial"/>
          <w:color w:val="000000"/>
          <w:spacing w:val="-2"/>
          <w:szCs w:val="24"/>
        </w:rPr>
        <w:tab/>
        <w:t xml:space="preserve">Более </w:t>
      </w:r>
      <w:r w:rsidR="00FF78CE">
        <w:rPr>
          <w:rFonts w:ascii="Arial" w:hAnsi="Arial" w:cs="Arial"/>
          <w:color w:val="000000"/>
          <w:spacing w:val="-2"/>
          <w:szCs w:val="24"/>
        </w:rPr>
        <w:t xml:space="preserve">подробнее вопросы осуществления </w:t>
      </w:r>
      <w:proofErr w:type="gramStart"/>
      <w:r w:rsidR="00FF78CE">
        <w:rPr>
          <w:rFonts w:ascii="Arial" w:hAnsi="Arial" w:cs="Arial"/>
          <w:color w:val="000000"/>
          <w:spacing w:val="-2"/>
          <w:szCs w:val="24"/>
        </w:rPr>
        <w:t>контроля за</w:t>
      </w:r>
      <w:proofErr w:type="gramEnd"/>
      <w:r w:rsidR="00FF78CE">
        <w:rPr>
          <w:rFonts w:ascii="Arial" w:hAnsi="Arial" w:cs="Arial"/>
          <w:color w:val="000000"/>
          <w:spacing w:val="-2"/>
          <w:szCs w:val="24"/>
        </w:rPr>
        <w:t xml:space="preserve"> </w:t>
      </w:r>
      <w:r w:rsidR="00DC5B93">
        <w:rPr>
          <w:rFonts w:ascii="Arial" w:hAnsi="Arial" w:cs="Arial"/>
          <w:color w:val="000000"/>
          <w:spacing w:val="-2"/>
          <w:szCs w:val="24"/>
        </w:rPr>
        <w:t xml:space="preserve">исполнением законов Тюменской области раскрыты в </w:t>
      </w:r>
      <w:r w:rsidR="009B3D1F">
        <w:rPr>
          <w:rFonts w:ascii="Arial" w:hAnsi="Arial" w:cs="Arial"/>
          <w:color w:val="000000"/>
          <w:spacing w:val="-2"/>
          <w:szCs w:val="24"/>
        </w:rPr>
        <w:t xml:space="preserve">главе 2 Закона Тюменской области «Об ответственности за неисполнение законов Тюменской области». Вместе с тем, следует отметить, что в вышеуказанном Законе вопросы осуществления </w:t>
      </w:r>
      <w:proofErr w:type="gramStart"/>
      <w:r w:rsidR="009B3D1F">
        <w:rPr>
          <w:rFonts w:ascii="Arial" w:hAnsi="Arial" w:cs="Arial"/>
          <w:color w:val="000000"/>
          <w:spacing w:val="-2"/>
          <w:szCs w:val="24"/>
        </w:rPr>
        <w:t>контроля за</w:t>
      </w:r>
      <w:proofErr w:type="gramEnd"/>
      <w:r w:rsidR="009B3D1F">
        <w:rPr>
          <w:rFonts w:ascii="Arial" w:hAnsi="Arial" w:cs="Arial"/>
          <w:color w:val="000000"/>
          <w:spacing w:val="-2"/>
          <w:szCs w:val="24"/>
        </w:rPr>
        <w:t xml:space="preserve"> исполнением областных законов прописаны не системно. Статьи данного закона, посвященные порядку осуществления </w:t>
      </w:r>
      <w:proofErr w:type="gramStart"/>
      <w:r w:rsidR="009B3D1F">
        <w:rPr>
          <w:rFonts w:ascii="Arial" w:hAnsi="Arial" w:cs="Arial"/>
          <w:color w:val="000000"/>
          <w:spacing w:val="-2"/>
          <w:szCs w:val="24"/>
        </w:rPr>
        <w:t>контроля за</w:t>
      </w:r>
      <w:proofErr w:type="gramEnd"/>
      <w:r w:rsidR="009B3D1F">
        <w:rPr>
          <w:rFonts w:ascii="Arial" w:hAnsi="Arial" w:cs="Arial"/>
          <w:color w:val="000000"/>
          <w:spacing w:val="-2"/>
          <w:szCs w:val="24"/>
        </w:rPr>
        <w:t xml:space="preserve"> исполнением областных законов, а их всего три, в основном содержат отсылки на положения о комитетах, постоянных комиссиях областной Думы, Закон Тюменской области «О статусе депутата Тюменской областной Думы».</w:t>
      </w:r>
    </w:p>
    <w:p w:rsidR="00AB009C" w:rsidRDefault="009B3D1F" w:rsidP="009B3D1F">
      <w:pPr>
        <w:ind w:firstLine="708"/>
        <w:jc w:val="both"/>
        <w:rPr>
          <w:rFonts w:ascii="Arial" w:hAnsi="Arial" w:cs="Arial"/>
          <w:color w:val="000000"/>
          <w:spacing w:val="-2"/>
          <w:szCs w:val="24"/>
        </w:rPr>
      </w:pPr>
      <w:r>
        <w:rPr>
          <w:rFonts w:ascii="Arial" w:hAnsi="Arial" w:cs="Arial"/>
          <w:color w:val="000000"/>
          <w:spacing w:val="-2"/>
          <w:szCs w:val="24"/>
        </w:rPr>
        <w:t xml:space="preserve">Кроме того, вопросам осуществления контрольной деятельности посвящены статьи главы 16 Регламента Тюменской областной Думы «Контрольная деятельность областной Думы». Данные статьи также не в полной мере регулируют отдельные вопросы осуществления контрольной деятельности областной Думы, в том числе и по исполнению областных законов, содержат отсылки к закону Тюменской области «Об ответственности за неисполнение законов Тюменской области», например в части порядка осуществления депутатского расследования, который не содержит </w:t>
      </w:r>
      <w:r w:rsidR="009E1C7F">
        <w:rPr>
          <w:rFonts w:ascii="Arial" w:hAnsi="Arial" w:cs="Arial"/>
          <w:color w:val="000000"/>
          <w:spacing w:val="-2"/>
          <w:szCs w:val="24"/>
        </w:rPr>
        <w:t>такого порядка</w:t>
      </w:r>
      <w:bookmarkStart w:id="0" w:name="_GoBack"/>
      <w:bookmarkEnd w:id="0"/>
      <w:r>
        <w:rPr>
          <w:rFonts w:ascii="Arial" w:hAnsi="Arial" w:cs="Arial"/>
          <w:color w:val="000000"/>
          <w:spacing w:val="-2"/>
          <w:szCs w:val="24"/>
        </w:rPr>
        <w:t>.</w:t>
      </w:r>
    </w:p>
    <w:p w:rsidR="00AB009C" w:rsidRDefault="009B3D1F" w:rsidP="000222F3">
      <w:pPr>
        <w:jc w:val="both"/>
        <w:rPr>
          <w:rFonts w:ascii="Arial" w:hAnsi="Arial" w:cs="Arial"/>
          <w:color w:val="000000"/>
          <w:spacing w:val="-2"/>
          <w:szCs w:val="24"/>
        </w:rPr>
      </w:pPr>
      <w:r>
        <w:rPr>
          <w:rFonts w:ascii="Arial" w:hAnsi="Arial" w:cs="Arial"/>
          <w:color w:val="000000"/>
          <w:spacing w:val="-2"/>
          <w:szCs w:val="24"/>
        </w:rPr>
        <w:tab/>
        <w:t xml:space="preserve">Таким образом, </w:t>
      </w:r>
      <w:r w:rsidR="00F25178">
        <w:rPr>
          <w:rFonts w:ascii="Arial" w:hAnsi="Arial" w:cs="Arial"/>
          <w:color w:val="000000"/>
          <w:spacing w:val="-2"/>
          <w:szCs w:val="24"/>
        </w:rPr>
        <w:t>в настоящее время в законодательстве Тюменской области</w:t>
      </w:r>
      <w:r>
        <w:rPr>
          <w:rFonts w:ascii="Arial" w:hAnsi="Arial" w:cs="Arial"/>
          <w:color w:val="000000"/>
          <w:spacing w:val="-2"/>
          <w:szCs w:val="24"/>
        </w:rPr>
        <w:t xml:space="preserve"> </w:t>
      </w:r>
      <w:r w:rsidR="00F25178">
        <w:rPr>
          <w:rFonts w:ascii="Arial" w:hAnsi="Arial" w:cs="Arial"/>
          <w:color w:val="000000"/>
          <w:spacing w:val="-2"/>
          <w:szCs w:val="24"/>
        </w:rPr>
        <w:t xml:space="preserve">отсутствует четко регламентированный порядок осуществления областной Думой </w:t>
      </w:r>
      <w:proofErr w:type="gramStart"/>
      <w:r w:rsidR="00F25178">
        <w:rPr>
          <w:rFonts w:ascii="Arial" w:hAnsi="Arial" w:cs="Arial"/>
          <w:color w:val="000000"/>
          <w:spacing w:val="-2"/>
          <w:szCs w:val="24"/>
        </w:rPr>
        <w:t>контроля за</w:t>
      </w:r>
      <w:proofErr w:type="gramEnd"/>
      <w:r w:rsidR="00F25178">
        <w:rPr>
          <w:rFonts w:ascii="Arial" w:hAnsi="Arial" w:cs="Arial"/>
          <w:color w:val="000000"/>
          <w:spacing w:val="-2"/>
          <w:szCs w:val="24"/>
        </w:rPr>
        <w:t xml:space="preserve"> исполнением областных законов</w:t>
      </w:r>
      <w:r w:rsidR="006E60B2">
        <w:rPr>
          <w:rFonts w:ascii="Arial" w:hAnsi="Arial" w:cs="Arial"/>
          <w:color w:val="000000"/>
          <w:spacing w:val="-2"/>
          <w:szCs w:val="24"/>
        </w:rPr>
        <w:t xml:space="preserve"> при наличии разрозненных положений, регулирующих данных процесс в нормативных правовых актах Тюменской области различной юридической силы.</w:t>
      </w:r>
    </w:p>
    <w:p w:rsidR="004649EB" w:rsidRDefault="00F25178" w:rsidP="000222F3">
      <w:pPr>
        <w:jc w:val="both"/>
        <w:rPr>
          <w:rFonts w:ascii="Arial" w:hAnsi="Arial" w:cs="Arial"/>
          <w:color w:val="000000"/>
          <w:spacing w:val="-2"/>
          <w:szCs w:val="24"/>
        </w:rPr>
      </w:pPr>
      <w:r>
        <w:rPr>
          <w:rFonts w:ascii="Arial" w:hAnsi="Arial" w:cs="Arial"/>
          <w:color w:val="000000"/>
          <w:spacing w:val="-2"/>
          <w:szCs w:val="24"/>
        </w:rPr>
        <w:tab/>
      </w:r>
      <w:proofErr w:type="gramStart"/>
      <w:r>
        <w:rPr>
          <w:rFonts w:ascii="Arial" w:hAnsi="Arial" w:cs="Arial"/>
          <w:color w:val="000000"/>
          <w:spacing w:val="-2"/>
          <w:szCs w:val="24"/>
        </w:rPr>
        <w:t>Практика субъектов Российской Федерации в отношении реализации данного полномочия законодательного (представительного) органа государственной власти субъекта Российской Федерации складывается таким образом, что для системной реализации данного полномочия субъекты Российской Федерации принимают специальные законы, которые регулируют осуществление данной деятельности (Хабаровский край, Пермский край, Ставропольский край, Калужская, Тамбовская, Сахалинская области, Чукотский автономный округ и другие субъекты России).</w:t>
      </w:r>
      <w:proofErr w:type="gramEnd"/>
      <w:r>
        <w:rPr>
          <w:rFonts w:ascii="Arial" w:hAnsi="Arial" w:cs="Arial"/>
          <w:color w:val="000000"/>
          <w:spacing w:val="-2"/>
          <w:szCs w:val="24"/>
        </w:rPr>
        <w:t xml:space="preserve"> Результатом реализации такого закона становится эффективная и систематическая деятельность </w:t>
      </w:r>
      <w:r>
        <w:rPr>
          <w:rFonts w:ascii="Arial" w:hAnsi="Arial" w:cs="Arial"/>
          <w:color w:val="000000"/>
          <w:spacing w:val="-2"/>
          <w:szCs w:val="24"/>
        </w:rPr>
        <w:lastRenderedPageBreak/>
        <w:t xml:space="preserve">законодательного органа по </w:t>
      </w:r>
      <w:proofErr w:type="gramStart"/>
      <w:r>
        <w:rPr>
          <w:rFonts w:ascii="Arial" w:hAnsi="Arial" w:cs="Arial"/>
          <w:color w:val="000000"/>
          <w:spacing w:val="-2"/>
          <w:szCs w:val="24"/>
        </w:rPr>
        <w:t>контролю за</w:t>
      </w:r>
      <w:proofErr w:type="gramEnd"/>
      <w:r>
        <w:rPr>
          <w:rFonts w:ascii="Arial" w:hAnsi="Arial" w:cs="Arial"/>
          <w:color w:val="000000"/>
          <w:spacing w:val="-2"/>
          <w:szCs w:val="24"/>
        </w:rPr>
        <w:t xml:space="preserve"> исполнением законов данного субъекта Российской Федерации.</w:t>
      </w:r>
    </w:p>
    <w:p w:rsidR="00F25178" w:rsidRDefault="00F25178" w:rsidP="000222F3">
      <w:pPr>
        <w:jc w:val="both"/>
        <w:rPr>
          <w:rFonts w:ascii="Arial" w:hAnsi="Arial" w:cs="Arial"/>
          <w:color w:val="000000"/>
          <w:spacing w:val="-2"/>
          <w:szCs w:val="24"/>
        </w:rPr>
      </w:pPr>
      <w:r>
        <w:rPr>
          <w:rFonts w:ascii="Arial" w:hAnsi="Arial" w:cs="Arial"/>
          <w:color w:val="000000"/>
          <w:spacing w:val="-2"/>
          <w:szCs w:val="24"/>
        </w:rPr>
        <w:tab/>
      </w:r>
      <w:proofErr w:type="gramStart"/>
      <w:r>
        <w:rPr>
          <w:rFonts w:ascii="Arial" w:hAnsi="Arial" w:cs="Arial"/>
          <w:color w:val="000000"/>
          <w:spacing w:val="-2"/>
          <w:szCs w:val="24"/>
        </w:rPr>
        <w:t xml:space="preserve">Представленным проектом закона предлагается на уровне закона Тюменской области (как это предписано Федеральным законом «Об общих принципах организации законодательных (представительных) и исполнительных органов государственной власти субъектов Российской Федерации» установить </w:t>
      </w:r>
      <w:r w:rsidRPr="00835F87">
        <w:rPr>
          <w:rFonts w:ascii="Arial" w:eastAsia="Calibri" w:hAnsi="Arial" w:cs="Arial"/>
          <w:szCs w:val="24"/>
          <w:lang w:eastAsia="en-US"/>
        </w:rPr>
        <w:t xml:space="preserve">предмет, цели и задачи контроля за исполнением законов </w:t>
      </w:r>
      <w:r>
        <w:rPr>
          <w:rFonts w:ascii="Arial" w:eastAsia="Calibri" w:hAnsi="Arial" w:cs="Arial"/>
          <w:szCs w:val="24"/>
          <w:lang w:eastAsia="en-US"/>
        </w:rPr>
        <w:t>Тюменской области</w:t>
      </w:r>
      <w:r w:rsidRPr="00835F87">
        <w:rPr>
          <w:rFonts w:ascii="Arial" w:eastAsia="Calibri" w:hAnsi="Arial" w:cs="Arial"/>
          <w:szCs w:val="24"/>
          <w:lang w:eastAsia="en-US"/>
        </w:rPr>
        <w:t xml:space="preserve">, </w:t>
      </w:r>
      <w:r w:rsidR="006E60B2">
        <w:rPr>
          <w:rFonts w:ascii="Arial" w:eastAsia="Calibri" w:hAnsi="Arial" w:cs="Arial"/>
          <w:szCs w:val="24"/>
          <w:lang w:eastAsia="en-US"/>
        </w:rPr>
        <w:t xml:space="preserve">а также </w:t>
      </w:r>
      <w:r w:rsidRPr="00835F87">
        <w:rPr>
          <w:rFonts w:ascii="Arial" w:eastAsia="Calibri" w:hAnsi="Arial" w:cs="Arial"/>
          <w:szCs w:val="24"/>
          <w:lang w:eastAsia="en-US"/>
        </w:rPr>
        <w:t>определ</w:t>
      </w:r>
      <w:r w:rsidR="006E60B2">
        <w:rPr>
          <w:rFonts w:ascii="Arial" w:eastAsia="Calibri" w:hAnsi="Arial" w:cs="Arial"/>
          <w:szCs w:val="24"/>
          <w:lang w:eastAsia="en-US"/>
        </w:rPr>
        <w:t>ить</w:t>
      </w:r>
      <w:r w:rsidRPr="00835F87">
        <w:rPr>
          <w:rFonts w:ascii="Arial" w:eastAsia="Calibri" w:hAnsi="Arial" w:cs="Arial"/>
          <w:szCs w:val="24"/>
          <w:lang w:eastAsia="en-US"/>
        </w:rPr>
        <w:t xml:space="preserve"> </w:t>
      </w:r>
      <w:r>
        <w:rPr>
          <w:rFonts w:ascii="Arial" w:eastAsia="Calibri" w:hAnsi="Arial" w:cs="Arial"/>
          <w:szCs w:val="24"/>
          <w:lang w:eastAsia="en-US"/>
        </w:rPr>
        <w:t xml:space="preserve">виды, </w:t>
      </w:r>
      <w:r w:rsidRPr="00835F87">
        <w:rPr>
          <w:rFonts w:ascii="Arial" w:eastAsia="Calibri" w:hAnsi="Arial" w:cs="Arial"/>
          <w:szCs w:val="24"/>
          <w:lang w:eastAsia="en-US"/>
        </w:rPr>
        <w:t xml:space="preserve">формы </w:t>
      </w:r>
      <w:r>
        <w:rPr>
          <w:rFonts w:ascii="Arial" w:eastAsia="Calibri" w:hAnsi="Arial" w:cs="Arial"/>
          <w:szCs w:val="24"/>
          <w:lang w:eastAsia="en-US"/>
        </w:rPr>
        <w:t xml:space="preserve">и порядок осуществления </w:t>
      </w:r>
      <w:r w:rsidRPr="00835F87">
        <w:rPr>
          <w:rFonts w:ascii="Arial" w:eastAsia="Calibri" w:hAnsi="Arial" w:cs="Arial"/>
          <w:szCs w:val="24"/>
          <w:lang w:eastAsia="en-US"/>
        </w:rPr>
        <w:t>контроля</w:t>
      </w:r>
      <w:r>
        <w:rPr>
          <w:rFonts w:ascii="Arial" w:eastAsia="Calibri" w:hAnsi="Arial" w:cs="Arial"/>
          <w:szCs w:val="24"/>
          <w:lang w:eastAsia="en-US"/>
        </w:rPr>
        <w:t xml:space="preserve"> за исполнением законов Тюменской области</w:t>
      </w:r>
      <w:r w:rsidR="006E60B2">
        <w:rPr>
          <w:rFonts w:ascii="Arial" w:eastAsia="Calibri" w:hAnsi="Arial" w:cs="Arial"/>
          <w:szCs w:val="24"/>
          <w:lang w:eastAsia="en-US"/>
        </w:rPr>
        <w:t>.</w:t>
      </w:r>
      <w:proofErr w:type="gramEnd"/>
      <w:r w:rsidR="006E60B2">
        <w:rPr>
          <w:rFonts w:ascii="Arial" w:eastAsia="Calibri" w:hAnsi="Arial" w:cs="Arial"/>
          <w:szCs w:val="24"/>
          <w:lang w:eastAsia="en-US"/>
        </w:rPr>
        <w:t xml:space="preserve"> Вместе с тем, при принятии данного закона предлагается признать утратившей силу главу 2 </w:t>
      </w:r>
      <w:r w:rsidR="006E60B2">
        <w:rPr>
          <w:rFonts w:ascii="Arial" w:hAnsi="Arial" w:cs="Arial"/>
          <w:color w:val="000000"/>
          <w:spacing w:val="-2"/>
          <w:szCs w:val="24"/>
        </w:rPr>
        <w:t xml:space="preserve">Закона Тюменской области «Об ответственности за неисполнение законов Тюменской области», а также внести соответствующие изменения в Регламент Тюменской областной Думы в целях упорядочения процесса осуществления </w:t>
      </w:r>
      <w:proofErr w:type="gramStart"/>
      <w:r w:rsidR="006E60B2">
        <w:rPr>
          <w:rFonts w:ascii="Arial" w:hAnsi="Arial" w:cs="Arial"/>
          <w:color w:val="000000"/>
          <w:spacing w:val="-2"/>
          <w:szCs w:val="24"/>
        </w:rPr>
        <w:t>контроля за</w:t>
      </w:r>
      <w:proofErr w:type="gramEnd"/>
      <w:r w:rsidR="006E60B2">
        <w:rPr>
          <w:rFonts w:ascii="Arial" w:hAnsi="Arial" w:cs="Arial"/>
          <w:color w:val="000000"/>
          <w:spacing w:val="-2"/>
          <w:szCs w:val="24"/>
        </w:rPr>
        <w:t xml:space="preserve"> исполнением областных законов.</w:t>
      </w:r>
    </w:p>
    <w:p w:rsidR="00F25178" w:rsidRDefault="00F25178" w:rsidP="000222F3">
      <w:pPr>
        <w:jc w:val="both"/>
        <w:rPr>
          <w:rFonts w:ascii="Arial" w:hAnsi="Arial" w:cs="Arial"/>
          <w:color w:val="000000"/>
          <w:spacing w:val="-2"/>
          <w:szCs w:val="24"/>
        </w:rPr>
      </w:pPr>
    </w:p>
    <w:p w:rsidR="00F25178" w:rsidRDefault="00F25178" w:rsidP="000222F3">
      <w:pPr>
        <w:jc w:val="both"/>
        <w:rPr>
          <w:rFonts w:ascii="Arial" w:hAnsi="Arial" w:cs="Arial"/>
          <w:color w:val="000000"/>
          <w:spacing w:val="-2"/>
          <w:szCs w:val="24"/>
        </w:rPr>
      </w:pPr>
    </w:p>
    <w:p w:rsidR="000222F3" w:rsidRPr="00931BF0" w:rsidRDefault="000222F3" w:rsidP="000222F3">
      <w:pPr>
        <w:jc w:val="center"/>
        <w:rPr>
          <w:rFonts w:ascii="Arial" w:hAnsi="Arial" w:cs="Arial"/>
          <w:szCs w:val="24"/>
        </w:rPr>
      </w:pPr>
      <w:r w:rsidRPr="00931BF0">
        <w:rPr>
          <w:rFonts w:ascii="Arial" w:hAnsi="Arial" w:cs="Arial"/>
          <w:szCs w:val="24"/>
        </w:rPr>
        <w:t>Перечень</w:t>
      </w:r>
    </w:p>
    <w:p w:rsidR="000222F3" w:rsidRPr="00931BF0" w:rsidRDefault="000222F3" w:rsidP="000222F3">
      <w:pPr>
        <w:jc w:val="center"/>
        <w:rPr>
          <w:rFonts w:ascii="Arial" w:hAnsi="Arial" w:cs="Arial"/>
          <w:szCs w:val="24"/>
        </w:rPr>
      </w:pPr>
      <w:r w:rsidRPr="00931BF0">
        <w:rPr>
          <w:rFonts w:ascii="Arial" w:hAnsi="Arial" w:cs="Arial"/>
          <w:szCs w:val="24"/>
        </w:rPr>
        <w:t xml:space="preserve">законов, подлежащих признанию </w:t>
      </w:r>
      <w:proofErr w:type="gramStart"/>
      <w:r w:rsidRPr="00931BF0">
        <w:rPr>
          <w:rFonts w:ascii="Arial" w:hAnsi="Arial" w:cs="Arial"/>
          <w:szCs w:val="24"/>
        </w:rPr>
        <w:t>утратившими</w:t>
      </w:r>
      <w:proofErr w:type="gramEnd"/>
      <w:r w:rsidRPr="00931BF0">
        <w:rPr>
          <w:rFonts w:ascii="Arial" w:hAnsi="Arial" w:cs="Arial"/>
          <w:szCs w:val="24"/>
        </w:rPr>
        <w:t xml:space="preserve"> силу, приостановлению,</w:t>
      </w:r>
    </w:p>
    <w:p w:rsidR="000222F3" w:rsidRPr="00931BF0" w:rsidRDefault="000222F3" w:rsidP="000222F3">
      <w:pPr>
        <w:jc w:val="center"/>
        <w:rPr>
          <w:rFonts w:ascii="Arial" w:hAnsi="Arial" w:cs="Arial"/>
          <w:szCs w:val="24"/>
        </w:rPr>
      </w:pPr>
      <w:r w:rsidRPr="00931BF0">
        <w:rPr>
          <w:rFonts w:ascii="Arial" w:hAnsi="Arial" w:cs="Arial"/>
          <w:szCs w:val="24"/>
        </w:rPr>
        <w:t>изменению, дополнению или принятию в связи с принятием</w:t>
      </w:r>
    </w:p>
    <w:p w:rsidR="000222F3" w:rsidRPr="00931BF0" w:rsidRDefault="000222F3" w:rsidP="000222F3">
      <w:pPr>
        <w:jc w:val="center"/>
        <w:rPr>
          <w:rFonts w:ascii="Arial" w:hAnsi="Arial" w:cs="Arial"/>
          <w:szCs w:val="24"/>
        </w:rPr>
      </w:pPr>
      <w:r w:rsidRPr="00931BF0">
        <w:rPr>
          <w:rFonts w:ascii="Arial" w:hAnsi="Arial" w:cs="Arial"/>
          <w:szCs w:val="24"/>
        </w:rPr>
        <w:t xml:space="preserve">Закона Тюменской области </w:t>
      </w:r>
      <w:r w:rsidRPr="00931BF0">
        <w:rPr>
          <w:rFonts w:ascii="Arial" w:hAnsi="Arial" w:cs="Arial"/>
          <w:bCs/>
          <w:color w:val="000000"/>
          <w:spacing w:val="-1"/>
          <w:szCs w:val="24"/>
        </w:rPr>
        <w:t>«</w:t>
      </w:r>
      <w:r w:rsidR="00AB009C">
        <w:rPr>
          <w:rFonts w:ascii="Arial" w:hAnsi="Arial" w:cs="Arial"/>
          <w:bCs/>
          <w:color w:val="000000"/>
          <w:spacing w:val="-1"/>
          <w:szCs w:val="24"/>
        </w:rPr>
        <w:t>О</w:t>
      </w:r>
      <w:r>
        <w:rPr>
          <w:rFonts w:ascii="Arial" w:hAnsi="Arial" w:cs="Arial"/>
          <w:bCs/>
          <w:color w:val="000000"/>
          <w:spacing w:val="-1"/>
          <w:szCs w:val="24"/>
        </w:rPr>
        <w:t xml:space="preserve"> </w:t>
      </w:r>
      <w:proofErr w:type="gramStart"/>
      <w:r>
        <w:rPr>
          <w:rFonts w:ascii="Arial" w:hAnsi="Arial" w:cs="Arial"/>
          <w:bCs/>
          <w:color w:val="000000"/>
          <w:spacing w:val="-1"/>
          <w:szCs w:val="24"/>
        </w:rPr>
        <w:t xml:space="preserve">контроле </w:t>
      </w:r>
      <w:r w:rsidR="00AB009C">
        <w:rPr>
          <w:rFonts w:ascii="Arial" w:hAnsi="Arial" w:cs="Arial"/>
          <w:bCs/>
          <w:color w:val="000000"/>
          <w:spacing w:val="-1"/>
          <w:szCs w:val="24"/>
        </w:rPr>
        <w:t>за</w:t>
      </w:r>
      <w:proofErr w:type="gramEnd"/>
      <w:r w:rsidR="00AB009C">
        <w:rPr>
          <w:rFonts w:ascii="Arial" w:hAnsi="Arial" w:cs="Arial"/>
          <w:bCs/>
          <w:color w:val="000000"/>
          <w:spacing w:val="-1"/>
          <w:szCs w:val="24"/>
        </w:rPr>
        <w:t xml:space="preserve"> исполнением законов </w:t>
      </w:r>
      <w:r w:rsidRPr="00931BF0">
        <w:rPr>
          <w:rFonts w:ascii="Arial" w:hAnsi="Arial" w:cs="Arial"/>
          <w:szCs w:val="24"/>
        </w:rPr>
        <w:t>Тюменской области»</w:t>
      </w:r>
    </w:p>
    <w:p w:rsidR="000222F3" w:rsidRDefault="000222F3" w:rsidP="001A3D14">
      <w:pPr>
        <w:rPr>
          <w:rFonts w:ascii="Arial" w:hAnsi="Arial" w:cs="Arial"/>
          <w:szCs w:val="24"/>
        </w:rPr>
      </w:pPr>
    </w:p>
    <w:p w:rsidR="000222F3" w:rsidRPr="00931BF0" w:rsidRDefault="000222F3" w:rsidP="001A3D14">
      <w:pPr>
        <w:rPr>
          <w:rFonts w:ascii="Arial" w:hAnsi="Arial" w:cs="Arial"/>
          <w:szCs w:val="24"/>
        </w:rPr>
      </w:pPr>
    </w:p>
    <w:p w:rsidR="000222F3" w:rsidRPr="005734DE" w:rsidRDefault="000222F3" w:rsidP="000222F3">
      <w:pPr>
        <w:pStyle w:val="ConsTitle"/>
        <w:ind w:right="46" w:firstLine="708"/>
        <w:jc w:val="both"/>
        <w:rPr>
          <w:rFonts w:cs="Arial"/>
          <w:color w:val="000000"/>
          <w:spacing w:val="-2"/>
          <w:szCs w:val="24"/>
        </w:rPr>
      </w:pPr>
      <w:r w:rsidRPr="005734DE">
        <w:rPr>
          <w:rFonts w:cs="Arial"/>
          <w:b w:val="0"/>
          <w:sz w:val="24"/>
          <w:szCs w:val="24"/>
        </w:rPr>
        <w:t xml:space="preserve">Принятие Закона Тюменской области </w:t>
      </w:r>
      <w:r w:rsidR="00AB009C" w:rsidRPr="00AB009C">
        <w:rPr>
          <w:rFonts w:cs="Arial"/>
          <w:b w:val="0"/>
          <w:bCs/>
          <w:color w:val="000000"/>
          <w:spacing w:val="-1"/>
          <w:sz w:val="24"/>
          <w:szCs w:val="24"/>
        </w:rPr>
        <w:t xml:space="preserve">«О контроле за исполнением законов </w:t>
      </w:r>
      <w:r w:rsidR="00AB009C" w:rsidRPr="00AB009C">
        <w:rPr>
          <w:rFonts w:cs="Arial"/>
          <w:b w:val="0"/>
          <w:sz w:val="24"/>
          <w:szCs w:val="24"/>
        </w:rPr>
        <w:t>Тюменской области»</w:t>
      </w:r>
      <w:r w:rsidR="00AB009C" w:rsidRPr="00AB009C">
        <w:rPr>
          <w:rFonts w:cs="Arial"/>
          <w:b w:val="0"/>
          <w:bCs/>
          <w:color w:val="000000"/>
          <w:spacing w:val="-1"/>
          <w:sz w:val="24"/>
          <w:szCs w:val="24"/>
        </w:rPr>
        <w:t xml:space="preserve"> </w:t>
      </w:r>
      <w:r w:rsidRPr="005734DE">
        <w:rPr>
          <w:rFonts w:cs="Arial"/>
          <w:b w:val="0"/>
          <w:sz w:val="24"/>
          <w:szCs w:val="24"/>
        </w:rPr>
        <w:t xml:space="preserve">не потребует </w:t>
      </w:r>
      <w:r w:rsidR="007E799D">
        <w:rPr>
          <w:rFonts w:cs="Arial"/>
          <w:b w:val="0"/>
          <w:sz w:val="24"/>
          <w:szCs w:val="24"/>
        </w:rPr>
        <w:t xml:space="preserve">дополнительного </w:t>
      </w:r>
      <w:r w:rsidRPr="005734DE">
        <w:rPr>
          <w:rFonts w:cs="Arial"/>
          <w:b w:val="0"/>
          <w:sz w:val="24"/>
          <w:szCs w:val="24"/>
        </w:rPr>
        <w:t xml:space="preserve">признания </w:t>
      </w:r>
      <w:proofErr w:type="gramStart"/>
      <w:r w:rsidRPr="005734DE">
        <w:rPr>
          <w:rFonts w:cs="Arial"/>
          <w:b w:val="0"/>
          <w:sz w:val="24"/>
          <w:szCs w:val="24"/>
        </w:rPr>
        <w:t>утратившими</w:t>
      </w:r>
      <w:proofErr w:type="gramEnd"/>
      <w:r w:rsidRPr="005734DE">
        <w:rPr>
          <w:rFonts w:cs="Arial"/>
          <w:b w:val="0"/>
          <w:sz w:val="24"/>
          <w:szCs w:val="24"/>
        </w:rPr>
        <w:t xml:space="preserve"> силу, приостановления, изменения, дополнения законов Тюменской области.</w:t>
      </w:r>
    </w:p>
    <w:p w:rsidR="000222F3" w:rsidRDefault="007E799D" w:rsidP="000222F3">
      <w:pPr>
        <w:pStyle w:val="a5"/>
        <w:jc w:val="both"/>
        <w:rPr>
          <w:rFonts w:cs="Arial"/>
          <w:b w:val="0"/>
          <w:bCs w:val="0"/>
        </w:rPr>
      </w:pPr>
      <w:r>
        <w:rPr>
          <w:rFonts w:cs="Arial"/>
          <w:b w:val="0"/>
          <w:bCs w:val="0"/>
        </w:rPr>
        <w:tab/>
        <w:t>В случае принятия данного закона необходимо принятие закона Тюменской области о депутатском расследовании, а также постановления областной Думы о внесении соответствующих изменений в Регламент Тюменской областной Думы.</w:t>
      </w:r>
    </w:p>
    <w:p w:rsidR="000222F3" w:rsidRDefault="000222F3" w:rsidP="000222F3">
      <w:pPr>
        <w:pStyle w:val="a5"/>
        <w:jc w:val="both"/>
        <w:rPr>
          <w:rFonts w:cs="Arial"/>
          <w:b w:val="0"/>
          <w:bCs w:val="0"/>
        </w:rPr>
      </w:pPr>
    </w:p>
    <w:p w:rsidR="000222F3" w:rsidRDefault="000222F3" w:rsidP="000222F3">
      <w:pPr>
        <w:pStyle w:val="a5"/>
        <w:jc w:val="both"/>
        <w:rPr>
          <w:rFonts w:cs="Arial"/>
          <w:b w:val="0"/>
          <w:bCs w:val="0"/>
        </w:rPr>
      </w:pPr>
    </w:p>
    <w:p w:rsidR="000222F3" w:rsidRPr="00931BF0" w:rsidRDefault="000222F3" w:rsidP="000222F3">
      <w:pPr>
        <w:pStyle w:val="a5"/>
        <w:rPr>
          <w:rFonts w:cs="Arial"/>
          <w:b w:val="0"/>
          <w:bCs w:val="0"/>
        </w:rPr>
      </w:pPr>
      <w:r w:rsidRPr="00931BF0">
        <w:rPr>
          <w:rFonts w:cs="Arial"/>
          <w:b w:val="0"/>
          <w:bCs w:val="0"/>
        </w:rPr>
        <w:t>Финансово-экономическое обоснование</w:t>
      </w:r>
    </w:p>
    <w:p w:rsidR="000222F3" w:rsidRPr="00931BF0" w:rsidRDefault="000222F3" w:rsidP="000222F3">
      <w:pPr>
        <w:jc w:val="center"/>
        <w:rPr>
          <w:rFonts w:ascii="Arial" w:hAnsi="Arial" w:cs="Arial"/>
          <w:szCs w:val="24"/>
        </w:rPr>
      </w:pPr>
      <w:r w:rsidRPr="00931BF0">
        <w:rPr>
          <w:rFonts w:ascii="Arial" w:hAnsi="Arial" w:cs="Arial"/>
          <w:szCs w:val="24"/>
        </w:rPr>
        <w:t>к проекту закона Тюменской области</w:t>
      </w:r>
    </w:p>
    <w:p w:rsidR="000222F3" w:rsidRPr="00931BF0" w:rsidRDefault="00AB009C" w:rsidP="000222F3">
      <w:pPr>
        <w:jc w:val="center"/>
        <w:rPr>
          <w:rFonts w:ascii="Arial" w:hAnsi="Arial" w:cs="Arial"/>
          <w:szCs w:val="24"/>
        </w:rPr>
      </w:pPr>
      <w:r w:rsidRPr="00931BF0">
        <w:rPr>
          <w:rFonts w:ascii="Arial" w:hAnsi="Arial" w:cs="Arial"/>
          <w:bCs/>
          <w:color w:val="000000"/>
          <w:spacing w:val="-1"/>
          <w:szCs w:val="24"/>
        </w:rPr>
        <w:t>«</w:t>
      </w:r>
      <w:r>
        <w:rPr>
          <w:rFonts w:ascii="Arial" w:hAnsi="Arial" w:cs="Arial"/>
          <w:bCs/>
          <w:color w:val="000000"/>
          <w:spacing w:val="-1"/>
          <w:szCs w:val="24"/>
        </w:rPr>
        <w:t xml:space="preserve">О </w:t>
      </w:r>
      <w:proofErr w:type="gramStart"/>
      <w:r>
        <w:rPr>
          <w:rFonts w:ascii="Arial" w:hAnsi="Arial" w:cs="Arial"/>
          <w:bCs/>
          <w:color w:val="000000"/>
          <w:spacing w:val="-1"/>
          <w:szCs w:val="24"/>
        </w:rPr>
        <w:t>контроле за</w:t>
      </w:r>
      <w:proofErr w:type="gramEnd"/>
      <w:r>
        <w:rPr>
          <w:rFonts w:ascii="Arial" w:hAnsi="Arial" w:cs="Arial"/>
          <w:bCs/>
          <w:color w:val="000000"/>
          <w:spacing w:val="-1"/>
          <w:szCs w:val="24"/>
        </w:rPr>
        <w:t xml:space="preserve"> исполнением законов </w:t>
      </w:r>
      <w:r w:rsidRPr="00931BF0">
        <w:rPr>
          <w:rFonts w:ascii="Arial" w:hAnsi="Arial" w:cs="Arial"/>
          <w:szCs w:val="24"/>
        </w:rPr>
        <w:t>Тюменской области»</w:t>
      </w:r>
    </w:p>
    <w:p w:rsidR="000222F3" w:rsidRPr="00931BF0" w:rsidRDefault="000222F3" w:rsidP="000222F3">
      <w:pPr>
        <w:jc w:val="both"/>
        <w:rPr>
          <w:rFonts w:ascii="Arial" w:hAnsi="Arial" w:cs="Arial"/>
          <w:szCs w:val="24"/>
        </w:rPr>
      </w:pPr>
    </w:p>
    <w:p w:rsidR="000222F3" w:rsidRPr="005734DE" w:rsidRDefault="000222F3" w:rsidP="000222F3">
      <w:pPr>
        <w:jc w:val="both"/>
        <w:rPr>
          <w:rFonts w:ascii="Arial" w:hAnsi="Arial" w:cs="Arial"/>
          <w:szCs w:val="24"/>
        </w:rPr>
      </w:pPr>
      <w:r w:rsidRPr="005734DE">
        <w:rPr>
          <w:rFonts w:ascii="Arial" w:hAnsi="Arial" w:cs="Arial"/>
          <w:szCs w:val="24"/>
        </w:rPr>
        <w:tab/>
        <w:t xml:space="preserve">Принятие Закона Тюменской области </w:t>
      </w:r>
      <w:r w:rsidR="00AB009C" w:rsidRPr="00931BF0">
        <w:rPr>
          <w:rFonts w:ascii="Arial" w:hAnsi="Arial" w:cs="Arial"/>
          <w:bCs/>
          <w:color w:val="000000"/>
          <w:spacing w:val="-1"/>
          <w:szCs w:val="24"/>
        </w:rPr>
        <w:t>«</w:t>
      </w:r>
      <w:r w:rsidR="00AB009C">
        <w:rPr>
          <w:rFonts w:ascii="Arial" w:hAnsi="Arial" w:cs="Arial"/>
          <w:bCs/>
          <w:color w:val="000000"/>
          <w:spacing w:val="-1"/>
          <w:szCs w:val="24"/>
        </w:rPr>
        <w:t xml:space="preserve">О </w:t>
      </w:r>
      <w:proofErr w:type="gramStart"/>
      <w:r w:rsidR="00AB009C">
        <w:rPr>
          <w:rFonts w:ascii="Arial" w:hAnsi="Arial" w:cs="Arial"/>
          <w:bCs/>
          <w:color w:val="000000"/>
          <w:spacing w:val="-1"/>
          <w:szCs w:val="24"/>
        </w:rPr>
        <w:t>контроле за</w:t>
      </w:r>
      <w:proofErr w:type="gramEnd"/>
      <w:r w:rsidR="00AB009C">
        <w:rPr>
          <w:rFonts w:ascii="Arial" w:hAnsi="Arial" w:cs="Arial"/>
          <w:bCs/>
          <w:color w:val="000000"/>
          <w:spacing w:val="-1"/>
          <w:szCs w:val="24"/>
        </w:rPr>
        <w:t xml:space="preserve"> исполнением законов </w:t>
      </w:r>
      <w:r w:rsidR="00AB009C" w:rsidRPr="00931BF0">
        <w:rPr>
          <w:rFonts w:ascii="Arial" w:hAnsi="Arial" w:cs="Arial"/>
          <w:szCs w:val="24"/>
        </w:rPr>
        <w:t>Тюменской области»</w:t>
      </w:r>
      <w:r w:rsidR="00AB009C" w:rsidRPr="005734DE">
        <w:rPr>
          <w:rFonts w:ascii="Arial" w:hAnsi="Arial" w:cs="Arial"/>
          <w:bCs/>
          <w:color w:val="000000"/>
          <w:spacing w:val="-1"/>
          <w:szCs w:val="24"/>
        </w:rPr>
        <w:t xml:space="preserve"> </w:t>
      </w:r>
      <w:r>
        <w:rPr>
          <w:rFonts w:ascii="Arial" w:hAnsi="Arial" w:cs="Arial"/>
          <w:szCs w:val="24"/>
        </w:rPr>
        <w:t xml:space="preserve">не </w:t>
      </w:r>
      <w:r w:rsidRPr="005734DE">
        <w:rPr>
          <w:rFonts w:ascii="Arial" w:hAnsi="Arial" w:cs="Arial"/>
          <w:szCs w:val="24"/>
        </w:rPr>
        <w:t xml:space="preserve">потребует дополнительных </w:t>
      </w:r>
      <w:r>
        <w:rPr>
          <w:rFonts w:ascii="Arial" w:hAnsi="Arial" w:cs="Arial"/>
          <w:szCs w:val="24"/>
        </w:rPr>
        <w:t xml:space="preserve">затрат за счет </w:t>
      </w:r>
      <w:r w:rsidRPr="005734DE">
        <w:rPr>
          <w:rFonts w:ascii="Arial" w:hAnsi="Arial" w:cs="Arial"/>
          <w:szCs w:val="24"/>
        </w:rPr>
        <w:t>средств областного бюджета.</w:t>
      </w:r>
    </w:p>
    <w:p w:rsidR="000222F3" w:rsidRDefault="000222F3" w:rsidP="000222F3">
      <w:pPr>
        <w:jc w:val="both"/>
        <w:rPr>
          <w:rFonts w:ascii="Arial" w:hAnsi="Arial" w:cs="Arial"/>
          <w:szCs w:val="24"/>
        </w:rPr>
      </w:pPr>
    </w:p>
    <w:p w:rsidR="009B3D1F" w:rsidRDefault="009B3D1F" w:rsidP="000222F3">
      <w:pPr>
        <w:jc w:val="both"/>
        <w:rPr>
          <w:rFonts w:ascii="Arial" w:hAnsi="Arial" w:cs="Arial"/>
          <w:szCs w:val="24"/>
        </w:rPr>
      </w:pPr>
    </w:p>
    <w:p w:rsidR="000E77FA" w:rsidRDefault="000E77FA" w:rsidP="000E77FA">
      <w:pPr>
        <w:jc w:val="center"/>
        <w:rPr>
          <w:rFonts w:ascii="Arial" w:hAnsi="Arial" w:cs="Arial"/>
          <w:szCs w:val="24"/>
        </w:rPr>
      </w:pPr>
      <w:r>
        <w:rPr>
          <w:rFonts w:ascii="Arial" w:hAnsi="Arial" w:cs="Arial"/>
          <w:szCs w:val="24"/>
        </w:rPr>
        <w:t>Справка</w:t>
      </w:r>
    </w:p>
    <w:p w:rsidR="000E77FA" w:rsidRDefault="000E77FA" w:rsidP="000E77FA">
      <w:pPr>
        <w:jc w:val="center"/>
        <w:rPr>
          <w:rFonts w:ascii="Arial" w:hAnsi="Arial" w:cs="Arial"/>
          <w:szCs w:val="24"/>
        </w:rPr>
      </w:pPr>
      <w:r>
        <w:rPr>
          <w:rFonts w:ascii="Arial" w:hAnsi="Arial" w:cs="Arial"/>
          <w:szCs w:val="24"/>
        </w:rPr>
        <w:t>о состоянии законодательства в данной сфере правового регулирования</w:t>
      </w:r>
    </w:p>
    <w:p w:rsidR="000E77FA" w:rsidRDefault="000E77FA" w:rsidP="000E77FA">
      <w:pPr>
        <w:jc w:val="both"/>
        <w:rPr>
          <w:rFonts w:ascii="Arial" w:hAnsi="Arial" w:cs="Arial"/>
          <w:szCs w:val="24"/>
        </w:rPr>
      </w:pPr>
    </w:p>
    <w:p w:rsidR="000E77FA" w:rsidRDefault="000E77FA" w:rsidP="000E77FA">
      <w:pPr>
        <w:jc w:val="both"/>
        <w:rPr>
          <w:rFonts w:ascii="Arial" w:hAnsi="Arial" w:cs="Arial"/>
        </w:rPr>
      </w:pPr>
      <w:r>
        <w:tab/>
      </w:r>
      <w:r>
        <w:rPr>
          <w:rFonts w:ascii="Arial" w:hAnsi="Arial" w:cs="Arial"/>
        </w:rPr>
        <w:t>1. Конституция Российской Федерации;</w:t>
      </w:r>
    </w:p>
    <w:p w:rsidR="000E77FA" w:rsidRDefault="000E77FA" w:rsidP="000E77FA">
      <w:pPr>
        <w:jc w:val="both"/>
        <w:rPr>
          <w:rFonts w:ascii="Arial" w:hAnsi="Arial" w:cs="Arial"/>
        </w:rPr>
      </w:pPr>
      <w:r>
        <w:rPr>
          <w:rFonts w:ascii="Arial" w:hAnsi="Arial" w:cs="Arial"/>
        </w:rPr>
        <w:tab/>
        <w:t>2. Кодекс Российской Федерации об административных правонарушениях;</w:t>
      </w:r>
    </w:p>
    <w:p w:rsidR="000E77FA" w:rsidRPr="000E77FA" w:rsidRDefault="000E77FA" w:rsidP="000E77FA">
      <w:pPr>
        <w:jc w:val="both"/>
        <w:rPr>
          <w:rFonts w:ascii="Arial" w:hAnsi="Arial" w:cs="Arial"/>
        </w:rPr>
      </w:pPr>
      <w:r w:rsidRPr="000E77FA">
        <w:rPr>
          <w:rFonts w:ascii="Arial" w:hAnsi="Arial" w:cs="Arial"/>
        </w:rPr>
        <w:tab/>
        <w:t xml:space="preserve">3. </w:t>
      </w:r>
      <w:hyperlink r:id="rId6" w:history="1">
        <w:r w:rsidRPr="000E77FA">
          <w:rPr>
            <w:rStyle w:val="a8"/>
            <w:rFonts w:ascii="Arial" w:hAnsi="Arial" w:cs="Arial"/>
            <w:iCs/>
            <w:color w:val="auto"/>
            <w:szCs w:val="24"/>
            <w:u w:val="none"/>
          </w:rPr>
          <w:t>Федеральный закон от 06.10.1999 N 184-ФЗ (ред. от 23.04.2012)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Pr="000E77FA">
        <w:rPr>
          <w:rFonts w:ascii="Arial" w:hAnsi="Arial" w:cs="Arial"/>
          <w:iCs/>
          <w:szCs w:val="24"/>
        </w:rPr>
        <w:t>;</w:t>
      </w:r>
    </w:p>
    <w:p w:rsidR="000E77FA" w:rsidRPr="000E77FA" w:rsidRDefault="000E77FA" w:rsidP="000E77FA">
      <w:pPr>
        <w:autoSpaceDE w:val="0"/>
        <w:autoSpaceDN w:val="0"/>
        <w:adjustRightInd w:val="0"/>
        <w:rPr>
          <w:rFonts w:ascii="Arial" w:hAnsi="Arial" w:cs="Arial"/>
          <w:szCs w:val="24"/>
        </w:rPr>
      </w:pPr>
      <w:r w:rsidRPr="000E77FA">
        <w:rPr>
          <w:rFonts w:ascii="Arial" w:hAnsi="Arial" w:cs="Arial"/>
          <w:szCs w:val="24"/>
        </w:rPr>
        <w:lastRenderedPageBreak/>
        <w:tab/>
      </w:r>
      <w:r w:rsidR="00F25178">
        <w:rPr>
          <w:rFonts w:ascii="Arial" w:hAnsi="Arial" w:cs="Arial"/>
          <w:szCs w:val="24"/>
        </w:rPr>
        <w:t>4</w:t>
      </w:r>
      <w:r w:rsidRPr="000E77FA">
        <w:rPr>
          <w:rFonts w:ascii="Arial" w:hAnsi="Arial" w:cs="Arial"/>
          <w:szCs w:val="24"/>
        </w:rPr>
        <w:t>. Устав Тюменской области;</w:t>
      </w:r>
    </w:p>
    <w:p w:rsidR="000E77FA" w:rsidRDefault="000E77FA" w:rsidP="00F25178">
      <w:pPr>
        <w:autoSpaceDE w:val="0"/>
        <w:autoSpaceDN w:val="0"/>
        <w:adjustRightInd w:val="0"/>
        <w:ind w:firstLine="540"/>
        <w:jc w:val="both"/>
        <w:outlineLvl w:val="0"/>
      </w:pPr>
      <w:r w:rsidRPr="000E77FA">
        <w:rPr>
          <w:rFonts w:ascii="Arial" w:hAnsi="Arial" w:cs="Arial"/>
          <w:szCs w:val="24"/>
        </w:rPr>
        <w:tab/>
      </w:r>
      <w:r w:rsidR="00F25178">
        <w:rPr>
          <w:rFonts w:ascii="Arial" w:hAnsi="Arial" w:cs="Arial"/>
          <w:szCs w:val="24"/>
        </w:rPr>
        <w:t>5</w:t>
      </w:r>
      <w:r w:rsidRPr="000E77FA">
        <w:rPr>
          <w:rFonts w:ascii="Arial" w:hAnsi="Arial" w:cs="Arial"/>
          <w:szCs w:val="24"/>
        </w:rPr>
        <w:t xml:space="preserve">. </w:t>
      </w:r>
      <w:r w:rsidR="00F25178">
        <w:rPr>
          <w:rFonts w:ascii="Arial" w:hAnsi="Arial" w:cs="Arial"/>
          <w:color w:val="000000"/>
          <w:spacing w:val="-2"/>
          <w:szCs w:val="24"/>
        </w:rPr>
        <w:t>Закон Тюменской области «Об основах организации и деятельности Тюменской областной Думы»;</w:t>
      </w:r>
    </w:p>
    <w:p w:rsidR="00F25178" w:rsidRDefault="00F25178" w:rsidP="00F25178">
      <w:pPr>
        <w:autoSpaceDE w:val="0"/>
        <w:autoSpaceDN w:val="0"/>
        <w:adjustRightInd w:val="0"/>
        <w:ind w:firstLine="540"/>
        <w:jc w:val="both"/>
        <w:outlineLvl w:val="0"/>
      </w:pPr>
      <w:r>
        <w:tab/>
      </w:r>
      <w:r w:rsidRPr="00F25178">
        <w:rPr>
          <w:rFonts w:ascii="Arial" w:hAnsi="Arial" w:cs="Arial"/>
        </w:rPr>
        <w:t>6</w:t>
      </w:r>
      <w:r>
        <w:t xml:space="preserve">. </w:t>
      </w:r>
      <w:r>
        <w:rPr>
          <w:rFonts w:ascii="Arial" w:hAnsi="Arial" w:cs="Arial"/>
          <w:color w:val="000000"/>
          <w:spacing w:val="-2"/>
          <w:szCs w:val="24"/>
        </w:rPr>
        <w:t>Закон Тюменской области «Об ответственности за неисполнение законов Тюменской области»;</w:t>
      </w:r>
    </w:p>
    <w:p w:rsidR="00F25178" w:rsidRDefault="00F25178" w:rsidP="00F25178">
      <w:pPr>
        <w:autoSpaceDE w:val="0"/>
        <w:autoSpaceDN w:val="0"/>
        <w:adjustRightInd w:val="0"/>
        <w:ind w:firstLine="540"/>
        <w:jc w:val="both"/>
        <w:outlineLvl w:val="0"/>
      </w:pPr>
      <w:r w:rsidRPr="00F25178">
        <w:rPr>
          <w:rFonts w:ascii="Arial" w:hAnsi="Arial" w:cs="Arial"/>
        </w:rPr>
        <w:tab/>
        <w:t>7.</w:t>
      </w:r>
      <w:r>
        <w:t xml:space="preserve"> </w:t>
      </w:r>
      <w:r>
        <w:rPr>
          <w:rFonts w:ascii="Arial" w:hAnsi="Arial" w:cs="Arial"/>
          <w:color w:val="000000"/>
          <w:spacing w:val="-2"/>
          <w:szCs w:val="24"/>
        </w:rPr>
        <w:t>Закон Тюменской области «О статусе депутата Тюменской областной Думы»;</w:t>
      </w:r>
    </w:p>
    <w:p w:rsidR="00F25178" w:rsidRPr="000E77FA" w:rsidRDefault="00F25178" w:rsidP="00F25178">
      <w:pPr>
        <w:autoSpaceDE w:val="0"/>
        <w:autoSpaceDN w:val="0"/>
        <w:adjustRightInd w:val="0"/>
        <w:ind w:firstLine="540"/>
        <w:jc w:val="both"/>
        <w:outlineLvl w:val="0"/>
        <w:rPr>
          <w:rFonts w:ascii="Arial" w:hAnsi="Arial" w:cs="Arial"/>
          <w:szCs w:val="24"/>
        </w:rPr>
      </w:pPr>
      <w:r>
        <w:rPr>
          <w:rFonts w:ascii="Arial" w:hAnsi="Arial" w:cs="Arial"/>
          <w:szCs w:val="24"/>
        </w:rPr>
        <w:tab/>
        <w:t>8. Регламент Тюменской областной Думы.</w:t>
      </w:r>
    </w:p>
    <w:p w:rsidR="000E77FA" w:rsidRPr="000E77FA" w:rsidRDefault="000E77FA" w:rsidP="000222F3">
      <w:pPr>
        <w:jc w:val="both"/>
        <w:rPr>
          <w:rFonts w:ascii="Arial" w:hAnsi="Arial" w:cs="Arial"/>
          <w:szCs w:val="24"/>
        </w:rPr>
      </w:pPr>
    </w:p>
    <w:sectPr w:rsidR="000E77FA" w:rsidRPr="000E77FA" w:rsidSect="00FE0636">
      <w:footerReference w:type="first" r:id="rId7"/>
      <w:pgSz w:w="11907" w:h="16840" w:code="9"/>
      <w:pgMar w:top="1134" w:right="1134" w:bottom="1134" w:left="1134" w:header="0" w:footer="592"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DA8" w:rsidRDefault="00AA6DA8" w:rsidP="000A319F">
      <w:r>
        <w:separator/>
      </w:r>
    </w:p>
  </w:endnote>
  <w:endnote w:type="continuationSeparator" w:id="0">
    <w:p w:rsidR="00AA6DA8" w:rsidRDefault="00AA6DA8" w:rsidP="000A31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F5E" w:rsidRPr="00707F5E" w:rsidRDefault="000222F3" w:rsidP="00707F5E">
    <w:pPr>
      <w:pStyle w:val="a3"/>
      <w:ind w:right="360"/>
      <w:rPr>
        <w:rFonts w:ascii="Arial" w:hAnsi="Arial" w:cs="Arial"/>
        <w:sz w:val="16"/>
        <w:szCs w:val="16"/>
      </w:rPr>
    </w:pPr>
    <w:r>
      <w:rPr>
        <w:rFonts w:ascii="Arial" w:hAnsi="Arial" w:cs="Arial"/>
        <w:sz w:val="16"/>
        <w:szCs w:val="16"/>
      </w:rPr>
      <w:t>Страшкова Наталья Викторовна</w:t>
    </w:r>
  </w:p>
  <w:p w:rsidR="007A4070" w:rsidRPr="007A4070" w:rsidRDefault="000222F3" w:rsidP="00707F5E">
    <w:pPr>
      <w:pStyle w:val="a3"/>
      <w:tabs>
        <w:tab w:val="clear" w:pos="4703"/>
        <w:tab w:val="clear" w:pos="9406"/>
        <w:tab w:val="left" w:pos="1725"/>
      </w:tabs>
      <w:rPr>
        <w:rFonts w:ascii="Arial" w:hAnsi="Arial" w:cs="Arial"/>
        <w:sz w:val="16"/>
        <w:szCs w:val="16"/>
      </w:rPr>
    </w:pPr>
    <w:r>
      <w:rPr>
        <w:rFonts w:ascii="Arial" w:hAnsi="Arial" w:cs="Arial"/>
        <w:sz w:val="16"/>
        <w:szCs w:val="16"/>
      </w:rPr>
      <w:t>46-56-95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DA8" w:rsidRDefault="00AA6DA8" w:rsidP="000A319F">
      <w:r>
        <w:separator/>
      </w:r>
    </w:p>
  </w:footnote>
  <w:footnote w:type="continuationSeparator" w:id="0">
    <w:p w:rsidR="00AA6DA8" w:rsidRDefault="00AA6DA8" w:rsidP="000A31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footnotePr>
    <w:footnote w:id="-1"/>
    <w:footnote w:id="0"/>
  </w:footnotePr>
  <w:endnotePr>
    <w:endnote w:id="-1"/>
    <w:endnote w:id="0"/>
  </w:endnotePr>
  <w:compat/>
  <w:rsids>
    <w:rsidRoot w:val="000222F3"/>
    <w:rsid w:val="00001A21"/>
    <w:rsid w:val="00016A9A"/>
    <w:rsid w:val="000222F3"/>
    <w:rsid w:val="000919C3"/>
    <w:rsid w:val="000A319F"/>
    <w:rsid w:val="000E77FA"/>
    <w:rsid w:val="001A3D14"/>
    <w:rsid w:val="001C1F12"/>
    <w:rsid w:val="002472CC"/>
    <w:rsid w:val="00393FEE"/>
    <w:rsid w:val="003A7453"/>
    <w:rsid w:val="003E083B"/>
    <w:rsid w:val="004649EB"/>
    <w:rsid w:val="00500DF0"/>
    <w:rsid w:val="00506265"/>
    <w:rsid w:val="00521CC8"/>
    <w:rsid w:val="006E4A13"/>
    <w:rsid w:val="006E60B2"/>
    <w:rsid w:val="00733FC6"/>
    <w:rsid w:val="007E799D"/>
    <w:rsid w:val="008976D3"/>
    <w:rsid w:val="008E36FF"/>
    <w:rsid w:val="009B3D1F"/>
    <w:rsid w:val="009E1C7F"/>
    <w:rsid w:val="00A405D6"/>
    <w:rsid w:val="00AA6DA8"/>
    <w:rsid w:val="00AB009C"/>
    <w:rsid w:val="00AB1FB2"/>
    <w:rsid w:val="00AC4642"/>
    <w:rsid w:val="00AE1BF2"/>
    <w:rsid w:val="00B47C92"/>
    <w:rsid w:val="00D60362"/>
    <w:rsid w:val="00DC5B93"/>
    <w:rsid w:val="00E3697C"/>
    <w:rsid w:val="00E455C0"/>
    <w:rsid w:val="00E511EA"/>
    <w:rsid w:val="00F25178"/>
    <w:rsid w:val="00FF7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2F3"/>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222F3"/>
    <w:pPr>
      <w:tabs>
        <w:tab w:val="center" w:pos="4703"/>
        <w:tab w:val="right" w:pos="9406"/>
      </w:tabs>
    </w:pPr>
  </w:style>
  <w:style w:type="character" w:customStyle="1" w:styleId="a4">
    <w:name w:val="Нижний колонтитул Знак"/>
    <w:basedOn w:val="a0"/>
    <w:link w:val="a3"/>
    <w:uiPriority w:val="99"/>
    <w:rsid w:val="000222F3"/>
    <w:rPr>
      <w:rFonts w:ascii="Times New Roman" w:eastAsia="Times New Roman" w:hAnsi="Times New Roman" w:cs="Times New Roman"/>
      <w:sz w:val="24"/>
      <w:szCs w:val="20"/>
    </w:rPr>
  </w:style>
  <w:style w:type="paragraph" w:customStyle="1" w:styleId="ConsTitle">
    <w:name w:val="ConsTitle"/>
    <w:rsid w:val="000222F3"/>
    <w:pPr>
      <w:spacing w:after="0" w:line="240" w:lineRule="auto"/>
    </w:pPr>
    <w:rPr>
      <w:rFonts w:ascii="Arial" w:eastAsia="Times New Roman" w:hAnsi="Arial" w:cs="Times New Roman"/>
      <w:b/>
      <w:snapToGrid w:val="0"/>
      <w:sz w:val="16"/>
      <w:szCs w:val="20"/>
      <w:lang w:eastAsia="ru-RU"/>
    </w:rPr>
  </w:style>
  <w:style w:type="paragraph" w:styleId="a5">
    <w:name w:val="Title"/>
    <w:basedOn w:val="a"/>
    <w:link w:val="a6"/>
    <w:qFormat/>
    <w:rsid w:val="000222F3"/>
    <w:pPr>
      <w:jc w:val="center"/>
    </w:pPr>
    <w:rPr>
      <w:rFonts w:ascii="Arial" w:hAnsi="Arial"/>
      <w:b/>
      <w:bCs/>
      <w:szCs w:val="24"/>
    </w:rPr>
  </w:style>
  <w:style w:type="character" w:customStyle="1" w:styleId="a6">
    <w:name w:val="Название Знак"/>
    <w:basedOn w:val="a0"/>
    <w:link w:val="a5"/>
    <w:rsid w:val="000222F3"/>
    <w:rPr>
      <w:rFonts w:ascii="Arial" w:eastAsia="Times New Roman" w:hAnsi="Arial" w:cs="Times New Roman"/>
      <w:b/>
      <w:bCs/>
      <w:sz w:val="24"/>
      <w:szCs w:val="24"/>
    </w:rPr>
  </w:style>
  <w:style w:type="paragraph" w:styleId="a7">
    <w:name w:val="Normal (Web)"/>
    <w:basedOn w:val="a"/>
    <w:uiPriority w:val="99"/>
    <w:unhideWhenUsed/>
    <w:rsid w:val="000222F3"/>
    <w:pPr>
      <w:spacing w:before="100" w:beforeAutospacing="1" w:after="100" w:afterAutospacing="1"/>
    </w:pPr>
    <w:rPr>
      <w:szCs w:val="24"/>
    </w:rPr>
  </w:style>
  <w:style w:type="character" w:styleId="a8">
    <w:name w:val="Hyperlink"/>
    <w:basedOn w:val="a0"/>
    <w:uiPriority w:val="99"/>
    <w:semiHidden/>
    <w:unhideWhenUsed/>
    <w:rsid w:val="000E77FA"/>
    <w:rPr>
      <w:color w:val="0000FF"/>
      <w:u w:val="single"/>
    </w:rPr>
  </w:style>
  <w:style w:type="paragraph" w:styleId="a9">
    <w:name w:val="Balloon Text"/>
    <w:basedOn w:val="a"/>
    <w:link w:val="aa"/>
    <w:uiPriority w:val="99"/>
    <w:semiHidden/>
    <w:unhideWhenUsed/>
    <w:rsid w:val="000E77FA"/>
    <w:rPr>
      <w:rFonts w:ascii="Tahoma" w:hAnsi="Tahoma" w:cs="Tahoma"/>
      <w:sz w:val="16"/>
      <w:szCs w:val="16"/>
    </w:rPr>
  </w:style>
  <w:style w:type="character" w:customStyle="1" w:styleId="aa">
    <w:name w:val="Текст выноски Знак"/>
    <w:basedOn w:val="a0"/>
    <w:link w:val="a9"/>
    <w:uiPriority w:val="99"/>
    <w:semiHidden/>
    <w:rsid w:val="000E77F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2F3"/>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222F3"/>
    <w:pPr>
      <w:tabs>
        <w:tab w:val="center" w:pos="4703"/>
        <w:tab w:val="right" w:pos="9406"/>
      </w:tabs>
    </w:pPr>
  </w:style>
  <w:style w:type="character" w:customStyle="1" w:styleId="a4">
    <w:name w:val="Нижний колонтитул Знак"/>
    <w:basedOn w:val="a0"/>
    <w:link w:val="a3"/>
    <w:uiPriority w:val="99"/>
    <w:rsid w:val="000222F3"/>
    <w:rPr>
      <w:rFonts w:ascii="Times New Roman" w:eastAsia="Times New Roman" w:hAnsi="Times New Roman" w:cs="Times New Roman"/>
      <w:sz w:val="24"/>
      <w:szCs w:val="20"/>
    </w:rPr>
  </w:style>
  <w:style w:type="paragraph" w:customStyle="1" w:styleId="ConsTitle">
    <w:name w:val="ConsTitle"/>
    <w:rsid w:val="000222F3"/>
    <w:pPr>
      <w:spacing w:after="0" w:line="240" w:lineRule="auto"/>
    </w:pPr>
    <w:rPr>
      <w:rFonts w:ascii="Arial" w:eastAsia="Times New Roman" w:hAnsi="Arial" w:cs="Times New Roman"/>
      <w:b/>
      <w:snapToGrid w:val="0"/>
      <w:sz w:val="16"/>
      <w:szCs w:val="20"/>
      <w:lang w:eastAsia="ru-RU"/>
    </w:rPr>
  </w:style>
  <w:style w:type="paragraph" w:styleId="a5">
    <w:name w:val="Title"/>
    <w:basedOn w:val="a"/>
    <w:link w:val="a6"/>
    <w:qFormat/>
    <w:rsid w:val="000222F3"/>
    <w:pPr>
      <w:jc w:val="center"/>
    </w:pPr>
    <w:rPr>
      <w:rFonts w:ascii="Arial" w:hAnsi="Arial"/>
      <w:b/>
      <w:bCs/>
      <w:szCs w:val="24"/>
    </w:rPr>
  </w:style>
  <w:style w:type="character" w:customStyle="1" w:styleId="a6">
    <w:name w:val="Название Знак"/>
    <w:basedOn w:val="a0"/>
    <w:link w:val="a5"/>
    <w:rsid w:val="000222F3"/>
    <w:rPr>
      <w:rFonts w:ascii="Arial" w:eastAsia="Times New Roman" w:hAnsi="Arial" w:cs="Times New Roman"/>
      <w:b/>
      <w:bCs/>
      <w:sz w:val="24"/>
      <w:szCs w:val="24"/>
    </w:rPr>
  </w:style>
  <w:style w:type="paragraph" w:styleId="a7">
    <w:name w:val="Normal (Web)"/>
    <w:basedOn w:val="a"/>
    <w:uiPriority w:val="99"/>
    <w:unhideWhenUsed/>
    <w:rsid w:val="000222F3"/>
    <w:pPr>
      <w:spacing w:before="100" w:beforeAutospacing="1" w:after="100" w:afterAutospacing="1"/>
    </w:pPr>
    <w:rPr>
      <w:szCs w:val="24"/>
    </w:rPr>
  </w:style>
  <w:style w:type="character" w:styleId="a8">
    <w:name w:val="Hyperlink"/>
    <w:basedOn w:val="a0"/>
    <w:uiPriority w:val="99"/>
    <w:semiHidden/>
    <w:unhideWhenUsed/>
    <w:rsid w:val="000E77FA"/>
    <w:rPr>
      <w:color w:val="0000FF"/>
      <w:u w:val="single"/>
    </w:rPr>
  </w:style>
  <w:style w:type="paragraph" w:styleId="a9">
    <w:name w:val="Balloon Text"/>
    <w:basedOn w:val="a"/>
    <w:link w:val="aa"/>
    <w:uiPriority w:val="99"/>
    <w:semiHidden/>
    <w:unhideWhenUsed/>
    <w:rsid w:val="000E77FA"/>
    <w:rPr>
      <w:rFonts w:ascii="Tahoma" w:hAnsi="Tahoma" w:cs="Tahoma"/>
      <w:sz w:val="16"/>
      <w:szCs w:val="16"/>
    </w:rPr>
  </w:style>
  <w:style w:type="character" w:customStyle="1" w:styleId="aa">
    <w:name w:val="Текст выноски Знак"/>
    <w:basedOn w:val="a0"/>
    <w:link w:val="a9"/>
    <w:uiPriority w:val="99"/>
    <w:semiHidden/>
    <w:rsid w:val="000E77F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2680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DCEFF52BD9C09D28D32D795970B7DCDA7FE971FEDD678F0944EFCBCA9526850AA6061337DFD1936p857E"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899</Words>
  <Characters>5129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AsSAM</dc:creator>
  <cp:lastModifiedBy>1</cp:lastModifiedBy>
  <cp:revision>7</cp:revision>
  <cp:lastPrinted>2012-06-29T03:42:00Z</cp:lastPrinted>
  <dcterms:created xsi:type="dcterms:W3CDTF">2012-06-09T06:30:00Z</dcterms:created>
  <dcterms:modified xsi:type="dcterms:W3CDTF">2012-06-29T03:43:00Z</dcterms:modified>
</cp:coreProperties>
</file>