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53" w:rsidRDefault="00763CCF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 w:rsidRPr="001D0753">
        <w:rPr>
          <w:b w:val="0"/>
          <w:bCs w:val="0"/>
          <w:sz w:val="24"/>
          <w:szCs w:val="24"/>
        </w:rPr>
        <w:t xml:space="preserve">Проект </w:t>
      </w:r>
      <w:r w:rsidR="00C34640">
        <w:rPr>
          <w:b w:val="0"/>
          <w:bCs w:val="0"/>
          <w:sz w:val="24"/>
          <w:szCs w:val="24"/>
        </w:rPr>
        <w:t>вносится депутатом</w:t>
      </w:r>
    </w:p>
    <w:p w:rsidR="00C34640" w:rsidRDefault="00C34640" w:rsidP="00C34640">
      <w:pPr>
        <w:pStyle w:val="ConsTitle"/>
        <w:widowControl/>
        <w:ind w:right="0" w:firstLine="5812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Тюменской областной Думы</w:t>
      </w:r>
    </w:p>
    <w:p w:rsidR="00C34640" w:rsidRPr="001D0753" w:rsidRDefault="00C34640" w:rsidP="00C34640">
      <w:pPr>
        <w:pStyle w:val="ConsTitle"/>
        <w:widowControl/>
        <w:ind w:right="0" w:firstLine="5812"/>
      </w:pPr>
      <w:proofErr w:type="spellStart"/>
      <w:r>
        <w:rPr>
          <w:b w:val="0"/>
          <w:bCs w:val="0"/>
          <w:sz w:val="24"/>
          <w:szCs w:val="24"/>
        </w:rPr>
        <w:t>В.И</w:t>
      </w:r>
      <w:proofErr w:type="spellEnd"/>
      <w:r>
        <w:rPr>
          <w:b w:val="0"/>
          <w:bCs w:val="0"/>
          <w:sz w:val="24"/>
          <w:szCs w:val="24"/>
        </w:rPr>
        <w:t>. Ульяновым</w:t>
      </w:r>
    </w:p>
    <w:p w:rsidR="00664CAC" w:rsidRDefault="00664CAC" w:rsidP="00A956BD">
      <w:pPr>
        <w:pStyle w:val="ConsTitle"/>
        <w:widowControl/>
        <w:spacing w:line="360" w:lineRule="auto"/>
        <w:ind w:right="0"/>
        <w:rPr>
          <w:sz w:val="32"/>
          <w:szCs w:val="32"/>
        </w:rPr>
      </w:pPr>
    </w:p>
    <w:p w:rsidR="00763CCF" w:rsidRDefault="00763CCF" w:rsidP="00DA22F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36"/>
          <w:szCs w:val="36"/>
        </w:rPr>
      </w:pPr>
      <w:r w:rsidRPr="00FA430D">
        <w:rPr>
          <w:rFonts w:ascii="Times New Roman" w:hAnsi="Times New Roman" w:cs="Times New Roman"/>
          <w:sz w:val="36"/>
          <w:szCs w:val="36"/>
        </w:rPr>
        <w:t>ЗАКОН ТЮМЕНСКОЙ ОБЛАСТИ</w:t>
      </w:r>
    </w:p>
    <w:p w:rsidR="001D0753" w:rsidRPr="001D0753" w:rsidRDefault="001D0753" w:rsidP="00DA22FD">
      <w:pPr>
        <w:pStyle w:val="ConsTitle"/>
        <w:widowControl/>
        <w:spacing w:line="360" w:lineRule="auto"/>
        <w:ind w:right="0"/>
        <w:jc w:val="center"/>
        <w:rPr>
          <w:sz w:val="16"/>
          <w:szCs w:val="16"/>
        </w:rPr>
      </w:pPr>
    </w:p>
    <w:p w:rsidR="00C74DE1" w:rsidRDefault="00763CCF" w:rsidP="00FA430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64CAC">
        <w:rPr>
          <w:rFonts w:ascii="Arial" w:hAnsi="Arial" w:cs="Arial"/>
          <w:b/>
          <w:bCs/>
          <w:sz w:val="28"/>
          <w:szCs w:val="28"/>
        </w:rPr>
        <w:t xml:space="preserve">О внесении </w:t>
      </w:r>
      <w:r w:rsidR="00FA430D">
        <w:rPr>
          <w:rFonts w:ascii="Arial" w:hAnsi="Arial" w:cs="Arial"/>
          <w:b/>
          <w:bCs/>
          <w:sz w:val="28"/>
          <w:szCs w:val="28"/>
        </w:rPr>
        <w:t>изменени</w:t>
      </w:r>
      <w:r w:rsidR="006B4E62">
        <w:rPr>
          <w:rFonts w:ascii="Arial" w:hAnsi="Arial" w:cs="Arial"/>
          <w:b/>
          <w:bCs/>
          <w:sz w:val="28"/>
          <w:szCs w:val="28"/>
        </w:rPr>
        <w:t>й</w:t>
      </w:r>
      <w:r w:rsidRPr="00664CAC">
        <w:rPr>
          <w:rFonts w:ascii="Arial" w:hAnsi="Arial" w:cs="Arial"/>
          <w:b/>
          <w:bCs/>
          <w:sz w:val="28"/>
          <w:szCs w:val="28"/>
        </w:rPr>
        <w:t xml:space="preserve"> в </w:t>
      </w:r>
      <w:r w:rsidR="00C74DE1">
        <w:rPr>
          <w:rFonts w:ascii="Arial" w:hAnsi="Arial" w:cs="Arial"/>
          <w:b/>
          <w:bCs/>
          <w:sz w:val="28"/>
          <w:szCs w:val="28"/>
        </w:rPr>
        <w:t xml:space="preserve">Закон </w:t>
      </w:r>
      <w:r w:rsidR="00C74DE1" w:rsidRPr="00C74DE1">
        <w:rPr>
          <w:rFonts w:ascii="Arial" w:hAnsi="Arial" w:cs="Arial"/>
          <w:b/>
          <w:bCs/>
          <w:sz w:val="28"/>
          <w:szCs w:val="28"/>
        </w:rPr>
        <w:t>Тюменской области</w:t>
      </w:r>
    </w:p>
    <w:p w:rsidR="00A7109B" w:rsidRPr="00C74DE1" w:rsidRDefault="00C74DE1" w:rsidP="00A7109B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74DE1">
        <w:rPr>
          <w:rFonts w:ascii="Arial" w:hAnsi="Arial" w:cs="Arial"/>
          <w:b/>
          <w:bCs/>
          <w:sz w:val="28"/>
          <w:szCs w:val="28"/>
        </w:rPr>
        <w:t>«</w:t>
      </w:r>
      <w:r w:rsidRPr="00C74DE1">
        <w:rPr>
          <w:rFonts w:ascii="Arial" w:hAnsi="Arial" w:cs="Arial"/>
          <w:b/>
          <w:sz w:val="28"/>
          <w:szCs w:val="28"/>
        </w:rPr>
        <w:t>О</w:t>
      </w:r>
      <w:r w:rsidR="00A7109B">
        <w:rPr>
          <w:rFonts w:ascii="Arial" w:hAnsi="Arial" w:cs="Arial"/>
          <w:b/>
          <w:sz w:val="28"/>
          <w:szCs w:val="28"/>
        </w:rPr>
        <w:t xml:space="preserve"> местном самоуправлении в Тюменской области»</w:t>
      </w:r>
    </w:p>
    <w:p w:rsidR="00E15BF8" w:rsidRPr="00C760E6" w:rsidRDefault="00E15BF8" w:rsidP="00C760E6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791C09" w:rsidRPr="00DA22FD" w:rsidRDefault="00791C09" w:rsidP="00E9620D"/>
    <w:p w:rsidR="00841CE8" w:rsidRPr="00664CAC" w:rsidRDefault="00D11ED1" w:rsidP="00FA430D">
      <w:pPr>
        <w:spacing w:line="360" w:lineRule="auto"/>
        <w:ind w:firstLine="708"/>
        <w:rPr>
          <w:rFonts w:ascii="Arial" w:hAnsi="Arial" w:cs="Arial"/>
          <w:b/>
        </w:rPr>
      </w:pPr>
      <w:r w:rsidRPr="00664CAC">
        <w:rPr>
          <w:rFonts w:ascii="Arial" w:hAnsi="Arial" w:cs="Arial"/>
          <w:b/>
        </w:rPr>
        <w:t>Статья 1</w:t>
      </w:r>
    </w:p>
    <w:p w:rsidR="008E2B01" w:rsidRDefault="006E7C09" w:rsidP="00FA430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Внести в </w:t>
      </w:r>
      <w:r w:rsidR="00C74DE1">
        <w:rPr>
          <w:rFonts w:ascii="Arial" w:hAnsi="Arial" w:cs="Arial"/>
        </w:rPr>
        <w:t>Закон</w:t>
      </w:r>
      <w:r w:rsidRPr="00664C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Тюменской области </w:t>
      </w:r>
      <w:r w:rsidRPr="00664CAC">
        <w:rPr>
          <w:rFonts w:ascii="Arial" w:hAnsi="Arial" w:cs="Arial"/>
        </w:rPr>
        <w:t xml:space="preserve">от </w:t>
      </w:r>
      <w:r w:rsidR="00A7109B">
        <w:rPr>
          <w:rFonts w:ascii="Arial" w:hAnsi="Arial" w:cs="Arial"/>
        </w:rPr>
        <w:t>29</w:t>
      </w:r>
      <w:r w:rsidRPr="00664CAC">
        <w:rPr>
          <w:rFonts w:ascii="Arial" w:hAnsi="Arial" w:cs="Arial"/>
        </w:rPr>
        <w:t>.</w:t>
      </w:r>
      <w:r w:rsidR="00A7109B">
        <w:rPr>
          <w:rFonts w:ascii="Arial" w:hAnsi="Arial" w:cs="Arial"/>
        </w:rPr>
        <w:t>12</w:t>
      </w:r>
      <w:r w:rsidRPr="00664CAC">
        <w:rPr>
          <w:rFonts w:ascii="Arial" w:hAnsi="Arial" w:cs="Arial"/>
        </w:rPr>
        <w:t>.</w:t>
      </w:r>
      <w:r>
        <w:rPr>
          <w:rFonts w:ascii="Arial" w:hAnsi="Arial" w:cs="Arial"/>
        </w:rPr>
        <w:t>20</w:t>
      </w:r>
      <w:r w:rsidR="00A7109B">
        <w:rPr>
          <w:rFonts w:ascii="Arial" w:hAnsi="Arial" w:cs="Arial"/>
        </w:rPr>
        <w:t>05</w:t>
      </w:r>
      <w:r w:rsidRPr="00664CAC">
        <w:rPr>
          <w:rFonts w:ascii="Arial" w:hAnsi="Arial" w:cs="Arial"/>
        </w:rPr>
        <w:t xml:space="preserve"> № </w:t>
      </w:r>
      <w:r w:rsidR="00A7109B">
        <w:rPr>
          <w:rFonts w:ascii="Arial" w:hAnsi="Arial" w:cs="Arial"/>
        </w:rPr>
        <w:t>444</w:t>
      </w:r>
      <w:r>
        <w:rPr>
          <w:rFonts w:ascii="Arial" w:hAnsi="Arial" w:cs="Arial"/>
        </w:rPr>
        <w:t xml:space="preserve"> «</w:t>
      </w:r>
      <w:r w:rsidR="00FA6082">
        <w:rPr>
          <w:rFonts w:ascii="Arial" w:hAnsi="Arial" w:cs="Arial"/>
        </w:rPr>
        <w:t>О</w:t>
      </w:r>
      <w:r w:rsidR="00A7109B">
        <w:rPr>
          <w:rFonts w:ascii="Arial" w:hAnsi="Arial" w:cs="Arial"/>
        </w:rPr>
        <w:t xml:space="preserve"> местном самоуправлении в Тюменской области</w:t>
      </w:r>
      <w:r>
        <w:rPr>
          <w:rFonts w:ascii="Arial" w:hAnsi="Arial" w:cs="Arial"/>
        </w:rPr>
        <w:t xml:space="preserve">» («Парламентская газета «Тюменские известия», № </w:t>
      </w:r>
      <w:r w:rsidR="00A7109B">
        <w:rPr>
          <w:rFonts w:ascii="Arial" w:hAnsi="Arial" w:cs="Arial"/>
        </w:rPr>
        <w:t>295</w:t>
      </w:r>
      <w:r>
        <w:rPr>
          <w:rFonts w:ascii="Arial" w:hAnsi="Arial" w:cs="Arial"/>
        </w:rPr>
        <w:t xml:space="preserve">, </w:t>
      </w:r>
      <w:r w:rsidR="00A7109B">
        <w:rPr>
          <w:rFonts w:ascii="Arial" w:hAnsi="Arial" w:cs="Arial"/>
        </w:rPr>
        <w:t>30</w:t>
      </w:r>
      <w:r w:rsidR="008E2B01">
        <w:rPr>
          <w:rFonts w:ascii="Arial" w:hAnsi="Arial" w:cs="Arial"/>
        </w:rPr>
        <w:t>.</w:t>
      </w:r>
      <w:r w:rsidR="00A7109B">
        <w:rPr>
          <w:rFonts w:ascii="Arial" w:hAnsi="Arial" w:cs="Arial"/>
        </w:rPr>
        <w:t>12</w:t>
      </w:r>
      <w:r>
        <w:rPr>
          <w:rFonts w:ascii="Arial" w:hAnsi="Arial" w:cs="Arial"/>
        </w:rPr>
        <w:t>.</w:t>
      </w:r>
      <w:r w:rsidR="008E2B01">
        <w:rPr>
          <w:rFonts w:ascii="Arial" w:hAnsi="Arial" w:cs="Arial"/>
        </w:rPr>
        <w:t>20</w:t>
      </w:r>
      <w:r w:rsidR="00A7109B">
        <w:rPr>
          <w:rFonts w:ascii="Arial" w:hAnsi="Arial" w:cs="Arial"/>
        </w:rPr>
        <w:t xml:space="preserve">05; </w:t>
      </w:r>
      <w:r w:rsidR="0073043A">
        <w:rPr>
          <w:rFonts w:ascii="Arial" w:hAnsi="Arial" w:cs="Arial"/>
        </w:rPr>
        <w:t>«Тюменская область сегодня», № 186, 07.</w:t>
      </w:r>
      <w:r w:rsidR="00EA0972">
        <w:rPr>
          <w:rFonts w:ascii="Arial" w:hAnsi="Arial" w:cs="Arial"/>
        </w:rPr>
        <w:t>10.2011</w:t>
      </w:r>
      <w:r w:rsidR="00DD1564">
        <w:rPr>
          <w:rFonts w:ascii="Arial" w:hAnsi="Arial" w:cs="Arial"/>
        </w:rPr>
        <w:t>;</w:t>
      </w:r>
      <w:r w:rsidR="00DD1564" w:rsidRPr="00DD1564">
        <w:rPr>
          <w:rFonts w:ascii="Arial" w:hAnsi="Arial" w:cs="Arial"/>
        </w:rPr>
        <w:t xml:space="preserve"> </w:t>
      </w:r>
      <w:r w:rsidR="00DD1564">
        <w:rPr>
          <w:rFonts w:ascii="Arial" w:hAnsi="Arial" w:cs="Arial"/>
        </w:rPr>
        <w:t>«Парламентская газета «Тюменские известия», № 220, 09.12.2011</w:t>
      </w:r>
      <w:r>
        <w:rPr>
          <w:rFonts w:ascii="Arial" w:hAnsi="Arial" w:cs="Arial"/>
        </w:rPr>
        <w:t xml:space="preserve">) </w:t>
      </w:r>
      <w:r w:rsidR="00F007BB">
        <w:rPr>
          <w:rFonts w:ascii="Arial" w:hAnsi="Arial" w:cs="Arial"/>
        </w:rPr>
        <w:t>изменени</w:t>
      </w:r>
      <w:r w:rsidR="009A04FF">
        <w:rPr>
          <w:rFonts w:ascii="Arial" w:hAnsi="Arial" w:cs="Arial"/>
        </w:rPr>
        <w:t>я</w:t>
      </w:r>
      <w:r w:rsidR="00EA0972">
        <w:rPr>
          <w:rFonts w:ascii="Arial" w:hAnsi="Arial" w:cs="Arial"/>
        </w:rPr>
        <w:t>, дополнив его статьями 16.5 и 16.6 следующего содержания</w:t>
      </w:r>
      <w:r w:rsidR="00F007BB">
        <w:rPr>
          <w:rFonts w:ascii="Arial" w:hAnsi="Arial" w:cs="Arial"/>
        </w:rPr>
        <w:t>:</w:t>
      </w:r>
    </w:p>
    <w:p w:rsidR="00574154" w:rsidRDefault="00EA0972" w:rsidP="00EA097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</w:rPr>
        <w:t>«</w:t>
      </w:r>
      <w:r w:rsidR="00A7109B">
        <w:rPr>
          <w:rFonts w:ascii="Arial" w:hAnsi="Arial" w:cs="Arial"/>
        </w:rPr>
        <w:t xml:space="preserve">Статья </w:t>
      </w:r>
      <w:r>
        <w:rPr>
          <w:rFonts w:ascii="Arial" w:hAnsi="Arial" w:cs="Arial"/>
        </w:rPr>
        <w:t xml:space="preserve">16.5. </w:t>
      </w:r>
      <w:r w:rsidRPr="00EA0972">
        <w:rPr>
          <w:rFonts w:ascii="Arial" w:hAnsi="Arial" w:cs="Arial"/>
          <w:b/>
        </w:rPr>
        <w:t>Экспертиза муниципальных нормативных правовых актов, затрагивающих вопросы осуществления предпринимательской и инвестиционной деятельности</w:t>
      </w:r>
    </w:p>
    <w:p w:rsidR="00EA0972" w:rsidRDefault="00EA0972" w:rsidP="00EA097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EA0972" w:rsidRDefault="00EA0972" w:rsidP="00EA097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proofErr w:type="gramStart"/>
      <w:r w:rsidRPr="00EA0972">
        <w:rPr>
          <w:rFonts w:ascii="Arial" w:hAnsi="Arial" w:cs="Arial"/>
        </w:rPr>
        <w:t xml:space="preserve">Экспертиза </w:t>
      </w:r>
      <w:r>
        <w:rPr>
          <w:rFonts w:ascii="Arial" w:hAnsi="Arial" w:cs="Arial"/>
        </w:rPr>
        <w:t>муниципальных нормативных правовых актов, затрагивающих вопросы осуществления предпринимательской и инвестиционной деятельности, в целях выявления положений</w:t>
      </w:r>
      <w:r w:rsidR="00CD7A7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необоснованно затрудняющих осуществление предпринимательской и инвестиционной деятельности</w:t>
      </w:r>
      <w:r w:rsidR="00CD7A7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проводится органами местного </w:t>
      </w:r>
      <w:r w:rsidR="00CD7A76">
        <w:rPr>
          <w:rFonts w:ascii="Arial" w:hAnsi="Arial" w:cs="Arial"/>
        </w:rPr>
        <w:t>самоуправления</w:t>
      </w:r>
      <w:r>
        <w:rPr>
          <w:rFonts w:ascii="Arial" w:hAnsi="Arial" w:cs="Arial"/>
        </w:rPr>
        <w:t xml:space="preserve"> в </w:t>
      </w:r>
      <w:r w:rsidR="00DD1564">
        <w:rPr>
          <w:rFonts w:ascii="Arial" w:hAnsi="Arial" w:cs="Arial"/>
        </w:rPr>
        <w:t>порядке,</w:t>
      </w:r>
      <w:r>
        <w:rPr>
          <w:rFonts w:ascii="Arial" w:hAnsi="Arial" w:cs="Arial"/>
        </w:rPr>
        <w:t xml:space="preserve"> установленном муниципальными </w:t>
      </w:r>
      <w:r w:rsidR="00FB508B">
        <w:rPr>
          <w:rFonts w:ascii="Arial" w:hAnsi="Arial" w:cs="Arial"/>
        </w:rPr>
        <w:t>нормативными правовыми актами</w:t>
      </w:r>
      <w:r w:rsidR="00DF2784" w:rsidRPr="00DF2784">
        <w:rPr>
          <w:rFonts w:ascii="Arial" w:hAnsi="Arial" w:cs="Arial"/>
        </w:rPr>
        <w:t xml:space="preserve"> </w:t>
      </w:r>
      <w:r w:rsidR="00DF2784">
        <w:rPr>
          <w:rFonts w:ascii="Arial" w:hAnsi="Arial" w:cs="Arial"/>
        </w:rPr>
        <w:t>в соответствии с законами Тюменской области</w:t>
      </w:r>
      <w:bookmarkStart w:id="0" w:name="_GoBack"/>
      <w:bookmarkEnd w:id="0"/>
      <w:r w:rsidR="00FB508B">
        <w:rPr>
          <w:rFonts w:ascii="Arial" w:hAnsi="Arial" w:cs="Arial"/>
        </w:rPr>
        <w:t>.</w:t>
      </w:r>
      <w:proofErr w:type="gramEnd"/>
    </w:p>
    <w:p w:rsidR="00FB508B" w:rsidRDefault="00FB508B" w:rsidP="00EA097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</w:p>
    <w:p w:rsidR="00FB508B" w:rsidRDefault="00FB508B" w:rsidP="00EA097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Статья 16.6. </w:t>
      </w:r>
      <w:r w:rsidRPr="00FB508B">
        <w:rPr>
          <w:rFonts w:ascii="Arial" w:hAnsi="Arial" w:cs="Arial"/>
          <w:b/>
        </w:rPr>
        <w:t>Оценка регулирующего воздействия проектов муниципальных нормативных правовых актов</w:t>
      </w:r>
    </w:p>
    <w:p w:rsidR="00FB508B" w:rsidRDefault="00FB508B" w:rsidP="00EA097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  <w:b/>
        </w:rPr>
      </w:pPr>
    </w:p>
    <w:p w:rsidR="00FB508B" w:rsidRPr="00FB508B" w:rsidRDefault="00FB508B" w:rsidP="00EA0972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Оценка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</w:t>
      </w:r>
      <w:r w:rsidR="00CD7A7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в целях выявления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</w:t>
      </w:r>
      <w:r>
        <w:rPr>
          <w:rFonts w:ascii="Arial" w:hAnsi="Arial" w:cs="Arial"/>
        </w:rPr>
        <w:lastRenderedPageBreak/>
        <w:t>возникновению необоснованных расходов субъектов предпринимательской и инвестиционной деятельности и местных бюджетов</w:t>
      </w:r>
      <w:r w:rsidR="00CD7A7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осуществляется органами местного самоуправления в порядке, установленном муниципальными нормативными правовыми</w:t>
      </w:r>
      <w:proofErr w:type="gramEnd"/>
      <w:r>
        <w:rPr>
          <w:rFonts w:ascii="Arial" w:hAnsi="Arial" w:cs="Arial"/>
        </w:rPr>
        <w:t xml:space="preserve"> актами в соответствии с законами Тюменской области</w:t>
      </w:r>
      <w:proofErr w:type="gramStart"/>
      <w:r>
        <w:rPr>
          <w:rFonts w:ascii="Arial" w:hAnsi="Arial" w:cs="Arial"/>
        </w:rPr>
        <w:t xml:space="preserve">.». </w:t>
      </w:r>
      <w:proofErr w:type="gramEnd"/>
    </w:p>
    <w:p w:rsidR="00C34640" w:rsidRDefault="00C34640" w:rsidP="007808BE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:rsidR="00FA2CE2" w:rsidRDefault="00FA430D" w:rsidP="00FA430D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8F261B" w:rsidRPr="00664CAC">
        <w:rPr>
          <w:rFonts w:ascii="Arial" w:hAnsi="Arial" w:cs="Arial"/>
          <w:b/>
        </w:rPr>
        <w:t>Статья 2</w:t>
      </w:r>
    </w:p>
    <w:p w:rsidR="00FA2CE2" w:rsidRPr="00664CAC" w:rsidRDefault="00A35740" w:rsidP="00FA430D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Настоящий Закон вступает в </w:t>
      </w:r>
      <w:r w:rsidR="00FB508B">
        <w:rPr>
          <w:rFonts w:ascii="Arial" w:hAnsi="Arial" w:cs="Arial"/>
        </w:rPr>
        <w:t>действие с 1 января 2014 года</w:t>
      </w:r>
      <w:r w:rsidRPr="00664CAC">
        <w:rPr>
          <w:rFonts w:ascii="Arial" w:hAnsi="Arial" w:cs="Arial"/>
        </w:rPr>
        <w:t>.</w:t>
      </w:r>
    </w:p>
    <w:p w:rsidR="006F12D6" w:rsidRDefault="006F12D6" w:rsidP="00297347">
      <w:pPr>
        <w:rPr>
          <w:rFonts w:ascii="Arial" w:hAnsi="Arial" w:cs="Arial"/>
        </w:rPr>
      </w:pPr>
    </w:p>
    <w:p w:rsidR="00FA430D" w:rsidRPr="00664CAC" w:rsidRDefault="00FA430D" w:rsidP="00297347">
      <w:pPr>
        <w:rPr>
          <w:rFonts w:ascii="Arial" w:hAnsi="Arial" w:cs="Arial"/>
        </w:rPr>
      </w:pPr>
    </w:p>
    <w:p w:rsidR="00297347" w:rsidRPr="00664CAC" w:rsidRDefault="00FB3609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 xml:space="preserve">Губернатор </w:t>
      </w:r>
      <w:r w:rsidR="003C72FE" w:rsidRPr="00664CAC">
        <w:rPr>
          <w:rFonts w:ascii="Arial" w:hAnsi="Arial" w:cs="Arial"/>
        </w:rPr>
        <w:t xml:space="preserve">Тюменской </w:t>
      </w:r>
      <w:r w:rsidRPr="00664CAC">
        <w:rPr>
          <w:rFonts w:ascii="Arial" w:hAnsi="Arial" w:cs="Arial"/>
        </w:rPr>
        <w:t>области</w:t>
      </w:r>
      <w:r w:rsidR="00A956BD">
        <w:rPr>
          <w:rFonts w:ascii="Arial" w:hAnsi="Arial" w:cs="Arial"/>
        </w:rPr>
        <w:t xml:space="preserve">             </w:t>
      </w:r>
      <w:r w:rsidR="00297347" w:rsidRPr="00664CAC">
        <w:rPr>
          <w:rFonts w:ascii="Arial" w:hAnsi="Arial" w:cs="Arial"/>
        </w:rPr>
        <w:t xml:space="preserve">                                                В.В. Якушев </w:t>
      </w:r>
    </w:p>
    <w:p w:rsidR="00297347" w:rsidRPr="00664CAC" w:rsidRDefault="00763CCF" w:rsidP="00FA430D">
      <w:pPr>
        <w:spacing w:line="480" w:lineRule="auto"/>
        <w:rPr>
          <w:rFonts w:ascii="Arial" w:hAnsi="Arial" w:cs="Arial"/>
        </w:rPr>
      </w:pPr>
      <w:r w:rsidRPr="00664CAC">
        <w:rPr>
          <w:rFonts w:ascii="Arial" w:hAnsi="Arial" w:cs="Arial"/>
        </w:rPr>
        <w:t>«_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___»</w:t>
      </w:r>
      <w:r w:rsidR="003C72FE" w:rsidRPr="00664CAC">
        <w:rPr>
          <w:rFonts w:ascii="Arial" w:hAnsi="Arial" w:cs="Arial"/>
        </w:rPr>
        <w:t xml:space="preserve"> ____</w:t>
      </w:r>
      <w:r w:rsidR="00FA430D">
        <w:rPr>
          <w:rFonts w:ascii="Arial" w:hAnsi="Arial" w:cs="Arial"/>
        </w:rPr>
        <w:t>____</w:t>
      </w:r>
      <w:r w:rsidR="003C72FE" w:rsidRPr="00664CAC">
        <w:rPr>
          <w:rFonts w:ascii="Arial" w:hAnsi="Arial" w:cs="Arial"/>
        </w:rPr>
        <w:t>____ 201</w:t>
      </w:r>
      <w:r w:rsidR="00FA430D">
        <w:rPr>
          <w:rFonts w:ascii="Arial" w:hAnsi="Arial" w:cs="Arial"/>
        </w:rPr>
        <w:t>3 г.</w:t>
      </w:r>
    </w:p>
    <w:p w:rsidR="00E9620D" w:rsidRPr="00664CAC" w:rsidRDefault="003C72FE" w:rsidP="00FA430D">
      <w:pPr>
        <w:spacing w:line="480" w:lineRule="auto"/>
      </w:pPr>
      <w:r w:rsidRPr="00664CAC">
        <w:rPr>
          <w:rFonts w:ascii="Arial" w:hAnsi="Arial" w:cs="Arial"/>
        </w:rPr>
        <w:t>№ __</w:t>
      </w:r>
      <w:r w:rsidR="00FA430D">
        <w:rPr>
          <w:rFonts w:ascii="Arial" w:hAnsi="Arial" w:cs="Arial"/>
        </w:rPr>
        <w:t>__</w:t>
      </w:r>
      <w:r w:rsidRPr="00664CAC">
        <w:rPr>
          <w:rFonts w:ascii="Arial" w:hAnsi="Arial" w:cs="Arial"/>
        </w:rPr>
        <w:t>___</w:t>
      </w:r>
      <w:r w:rsidR="00763CCF" w:rsidRPr="00664CAC">
        <w:rPr>
          <w:rFonts w:ascii="Arial" w:hAnsi="Arial" w:cs="Arial"/>
        </w:rPr>
        <w:t xml:space="preserve"> </w:t>
      </w:r>
      <w:r w:rsidR="00FA430D">
        <w:rPr>
          <w:rFonts w:ascii="Arial" w:hAnsi="Arial" w:cs="Arial"/>
        </w:rPr>
        <w:t xml:space="preserve">                 </w:t>
      </w:r>
      <w:r w:rsidR="00763CCF" w:rsidRPr="00664CAC">
        <w:rPr>
          <w:rFonts w:ascii="Arial" w:hAnsi="Arial" w:cs="Arial"/>
        </w:rPr>
        <w:t>г. Тюмень</w:t>
      </w:r>
    </w:p>
    <w:sectPr w:rsidR="00E9620D" w:rsidRPr="00664CAC" w:rsidSect="00A956BD">
      <w:headerReference w:type="default" r:id="rId8"/>
      <w:pgSz w:w="11906" w:h="16838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98D" w:rsidRDefault="00D5398D" w:rsidP="00F55563">
      <w:r>
        <w:separator/>
      </w:r>
    </w:p>
  </w:endnote>
  <w:endnote w:type="continuationSeparator" w:id="0">
    <w:p w:rsidR="00D5398D" w:rsidRDefault="00D5398D" w:rsidP="00F5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98D" w:rsidRDefault="00D5398D" w:rsidP="00F55563">
      <w:r>
        <w:separator/>
      </w:r>
    </w:p>
  </w:footnote>
  <w:footnote w:type="continuationSeparator" w:id="0">
    <w:p w:rsidR="00D5398D" w:rsidRDefault="00D5398D" w:rsidP="00F55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563" w:rsidRDefault="00882E5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F2784">
      <w:rPr>
        <w:noProof/>
      </w:rPr>
      <w:t>2</w:t>
    </w:r>
    <w:r>
      <w:rPr>
        <w:noProof/>
      </w:rPr>
      <w:fldChar w:fldCharType="end"/>
    </w:r>
  </w:p>
  <w:p w:rsidR="00F55563" w:rsidRDefault="00F5556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F28A6"/>
    <w:multiLevelType w:val="hybridMultilevel"/>
    <w:tmpl w:val="9F483E52"/>
    <w:lvl w:ilvl="0" w:tplc="DDBC045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7DDE05E9"/>
    <w:multiLevelType w:val="hybridMultilevel"/>
    <w:tmpl w:val="700E5E56"/>
    <w:lvl w:ilvl="0" w:tplc="6D9EC60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CE8"/>
    <w:rsid w:val="0005090B"/>
    <w:rsid w:val="000567A9"/>
    <w:rsid w:val="0008771C"/>
    <w:rsid w:val="00094C1A"/>
    <w:rsid w:val="000B337E"/>
    <w:rsid w:val="000B47EB"/>
    <w:rsid w:val="000F6CC4"/>
    <w:rsid w:val="000F7CB6"/>
    <w:rsid w:val="00132413"/>
    <w:rsid w:val="00146BDC"/>
    <w:rsid w:val="0015158B"/>
    <w:rsid w:val="00155BC5"/>
    <w:rsid w:val="0016096C"/>
    <w:rsid w:val="00164893"/>
    <w:rsid w:val="0018067F"/>
    <w:rsid w:val="001A17D6"/>
    <w:rsid w:val="001A3B72"/>
    <w:rsid w:val="001A7DFC"/>
    <w:rsid w:val="001C4891"/>
    <w:rsid w:val="001D0249"/>
    <w:rsid w:val="001D0753"/>
    <w:rsid w:val="001D26ED"/>
    <w:rsid w:val="001F391D"/>
    <w:rsid w:val="00232594"/>
    <w:rsid w:val="0023713E"/>
    <w:rsid w:val="00251204"/>
    <w:rsid w:val="002864D7"/>
    <w:rsid w:val="00297347"/>
    <w:rsid w:val="002A4B56"/>
    <w:rsid w:val="002B1346"/>
    <w:rsid w:val="002E6BDF"/>
    <w:rsid w:val="00312A5B"/>
    <w:rsid w:val="00320B44"/>
    <w:rsid w:val="00322DFA"/>
    <w:rsid w:val="003420B9"/>
    <w:rsid w:val="003516EF"/>
    <w:rsid w:val="00396A91"/>
    <w:rsid w:val="003B0570"/>
    <w:rsid w:val="003C72FE"/>
    <w:rsid w:val="003E128A"/>
    <w:rsid w:val="003E3CC6"/>
    <w:rsid w:val="00404B59"/>
    <w:rsid w:val="0041152D"/>
    <w:rsid w:val="00417825"/>
    <w:rsid w:val="00425649"/>
    <w:rsid w:val="00477669"/>
    <w:rsid w:val="00492164"/>
    <w:rsid w:val="004A73AF"/>
    <w:rsid w:val="004C65BA"/>
    <w:rsid w:val="004E3023"/>
    <w:rsid w:val="004E63BF"/>
    <w:rsid w:val="004F7419"/>
    <w:rsid w:val="00503C31"/>
    <w:rsid w:val="00525B94"/>
    <w:rsid w:val="005347E9"/>
    <w:rsid w:val="0056724E"/>
    <w:rsid w:val="0056754F"/>
    <w:rsid w:val="005719F2"/>
    <w:rsid w:val="00574154"/>
    <w:rsid w:val="00582E26"/>
    <w:rsid w:val="005A110C"/>
    <w:rsid w:val="005B0D59"/>
    <w:rsid w:val="005C2126"/>
    <w:rsid w:val="005D0FCA"/>
    <w:rsid w:val="005D1507"/>
    <w:rsid w:val="005D3EA2"/>
    <w:rsid w:val="005D4D9D"/>
    <w:rsid w:val="006114BA"/>
    <w:rsid w:val="006170E4"/>
    <w:rsid w:val="00653116"/>
    <w:rsid w:val="00660F8A"/>
    <w:rsid w:val="00664CAC"/>
    <w:rsid w:val="006749BD"/>
    <w:rsid w:val="006B4E62"/>
    <w:rsid w:val="006E7C09"/>
    <w:rsid w:val="006F12D6"/>
    <w:rsid w:val="00717330"/>
    <w:rsid w:val="00725473"/>
    <w:rsid w:val="00726491"/>
    <w:rsid w:val="0073043A"/>
    <w:rsid w:val="00743017"/>
    <w:rsid w:val="00752F73"/>
    <w:rsid w:val="00757A80"/>
    <w:rsid w:val="00763CCF"/>
    <w:rsid w:val="007668FC"/>
    <w:rsid w:val="00774F1E"/>
    <w:rsid w:val="007808BE"/>
    <w:rsid w:val="00783387"/>
    <w:rsid w:val="00791C09"/>
    <w:rsid w:val="007A638A"/>
    <w:rsid w:val="007B3D55"/>
    <w:rsid w:val="007E19C4"/>
    <w:rsid w:val="007E23D3"/>
    <w:rsid w:val="007F2D6C"/>
    <w:rsid w:val="008000E8"/>
    <w:rsid w:val="008123E0"/>
    <w:rsid w:val="00815610"/>
    <w:rsid w:val="00841CE8"/>
    <w:rsid w:val="00882E53"/>
    <w:rsid w:val="008832FA"/>
    <w:rsid w:val="008B32F3"/>
    <w:rsid w:val="008C094A"/>
    <w:rsid w:val="008E200D"/>
    <w:rsid w:val="008E2B01"/>
    <w:rsid w:val="008E6E82"/>
    <w:rsid w:val="008E7660"/>
    <w:rsid w:val="008F261B"/>
    <w:rsid w:val="009009F6"/>
    <w:rsid w:val="00905461"/>
    <w:rsid w:val="0092386A"/>
    <w:rsid w:val="0092576A"/>
    <w:rsid w:val="00925C99"/>
    <w:rsid w:val="00943461"/>
    <w:rsid w:val="00954B8A"/>
    <w:rsid w:val="009904AC"/>
    <w:rsid w:val="009A04FF"/>
    <w:rsid w:val="009A1F4D"/>
    <w:rsid w:val="009B44A4"/>
    <w:rsid w:val="009C3657"/>
    <w:rsid w:val="009C6DD0"/>
    <w:rsid w:val="009E2F64"/>
    <w:rsid w:val="00A0553C"/>
    <w:rsid w:val="00A06517"/>
    <w:rsid w:val="00A11134"/>
    <w:rsid w:val="00A12EEE"/>
    <w:rsid w:val="00A24078"/>
    <w:rsid w:val="00A34783"/>
    <w:rsid w:val="00A35740"/>
    <w:rsid w:val="00A56E31"/>
    <w:rsid w:val="00A71090"/>
    <w:rsid w:val="00A7109B"/>
    <w:rsid w:val="00A76F31"/>
    <w:rsid w:val="00A85D40"/>
    <w:rsid w:val="00A956BD"/>
    <w:rsid w:val="00AB7829"/>
    <w:rsid w:val="00AD18A6"/>
    <w:rsid w:val="00AE4E39"/>
    <w:rsid w:val="00B31863"/>
    <w:rsid w:val="00B3566E"/>
    <w:rsid w:val="00B454EA"/>
    <w:rsid w:val="00B46BC5"/>
    <w:rsid w:val="00B67D14"/>
    <w:rsid w:val="00B75335"/>
    <w:rsid w:val="00B779AC"/>
    <w:rsid w:val="00B8578F"/>
    <w:rsid w:val="00B9027A"/>
    <w:rsid w:val="00BC7A2D"/>
    <w:rsid w:val="00BD7FFD"/>
    <w:rsid w:val="00C165F3"/>
    <w:rsid w:val="00C239F6"/>
    <w:rsid w:val="00C27FAA"/>
    <w:rsid w:val="00C34640"/>
    <w:rsid w:val="00C54DDD"/>
    <w:rsid w:val="00C556FD"/>
    <w:rsid w:val="00C6263E"/>
    <w:rsid w:val="00C74DE1"/>
    <w:rsid w:val="00C760E6"/>
    <w:rsid w:val="00CA00B0"/>
    <w:rsid w:val="00CC5A70"/>
    <w:rsid w:val="00CD2839"/>
    <w:rsid w:val="00CD7A76"/>
    <w:rsid w:val="00CE0678"/>
    <w:rsid w:val="00D0013C"/>
    <w:rsid w:val="00D037C2"/>
    <w:rsid w:val="00D11ED1"/>
    <w:rsid w:val="00D17378"/>
    <w:rsid w:val="00D2732F"/>
    <w:rsid w:val="00D27D25"/>
    <w:rsid w:val="00D5398D"/>
    <w:rsid w:val="00D54DA2"/>
    <w:rsid w:val="00D62816"/>
    <w:rsid w:val="00D7718B"/>
    <w:rsid w:val="00D87851"/>
    <w:rsid w:val="00DA22FD"/>
    <w:rsid w:val="00DA2702"/>
    <w:rsid w:val="00DB4167"/>
    <w:rsid w:val="00DD1564"/>
    <w:rsid w:val="00DD1852"/>
    <w:rsid w:val="00DE4DFE"/>
    <w:rsid w:val="00DE507E"/>
    <w:rsid w:val="00DF2784"/>
    <w:rsid w:val="00E07252"/>
    <w:rsid w:val="00E10D35"/>
    <w:rsid w:val="00E15BF8"/>
    <w:rsid w:val="00E76A3E"/>
    <w:rsid w:val="00E9620D"/>
    <w:rsid w:val="00EA0972"/>
    <w:rsid w:val="00EA2DB4"/>
    <w:rsid w:val="00EB7E6D"/>
    <w:rsid w:val="00EC2B18"/>
    <w:rsid w:val="00ED3B2B"/>
    <w:rsid w:val="00F007BB"/>
    <w:rsid w:val="00F0292A"/>
    <w:rsid w:val="00F510C2"/>
    <w:rsid w:val="00F55563"/>
    <w:rsid w:val="00F9212E"/>
    <w:rsid w:val="00FA2CE2"/>
    <w:rsid w:val="00FA430D"/>
    <w:rsid w:val="00FA6082"/>
    <w:rsid w:val="00FB198C"/>
    <w:rsid w:val="00FB3609"/>
    <w:rsid w:val="00FB3926"/>
    <w:rsid w:val="00FB508B"/>
    <w:rsid w:val="00FC54D7"/>
    <w:rsid w:val="00FD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  <w:style w:type="paragraph" w:styleId="a8">
    <w:name w:val="List Paragraph"/>
    <w:basedOn w:val="a"/>
    <w:uiPriority w:val="34"/>
    <w:qFormat/>
    <w:rsid w:val="009A04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D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63CC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lang w:bidi="ne-NP"/>
    </w:rPr>
  </w:style>
  <w:style w:type="paragraph" w:styleId="a3">
    <w:name w:val="Balloon Text"/>
    <w:basedOn w:val="a"/>
    <w:semiHidden/>
    <w:rsid w:val="00791C0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55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55563"/>
    <w:rPr>
      <w:sz w:val="24"/>
      <w:szCs w:val="24"/>
    </w:rPr>
  </w:style>
  <w:style w:type="paragraph" w:styleId="a6">
    <w:name w:val="footer"/>
    <w:basedOn w:val="a"/>
    <w:link w:val="a7"/>
    <w:rsid w:val="00F55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F55563"/>
    <w:rPr>
      <w:sz w:val="24"/>
      <w:szCs w:val="24"/>
    </w:rPr>
  </w:style>
  <w:style w:type="paragraph" w:styleId="a8">
    <w:name w:val="List Paragraph"/>
    <w:basedOn w:val="a"/>
    <w:uiPriority w:val="34"/>
    <w:qFormat/>
    <w:rsid w:val="009A0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вносится</vt:lpstr>
    </vt:vector>
  </TitlesOfParts>
  <Company>*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вносится</dc:title>
  <dc:creator>budishevaIN</dc:creator>
  <cp:lastModifiedBy>Будишева И. Н.</cp:lastModifiedBy>
  <cp:revision>19</cp:revision>
  <cp:lastPrinted>2013-09-05T04:54:00Z</cp:lastPrinted>
  <dcterms:created xsi:type="dcterms:W3CDTF">2013-04-01T09:30:00Z</dcterms:created>
  <dcterms:modified xsi:type="dcterms:W3CDTF">2013-09-05T04:54:00Z</dcterms:modified>
</cp:coreProperties>
</file>