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Default="007A3BB7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5C1BC9" w:rsidRDefault="0056166F" w:rsidP="0056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5616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5C1B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Закон Тюменской области </w:t>
      </w:r>
    </w:p>
    <w:p w:rsidR="004D43ED" w:rsidRPr="0056166F" w:rsidRDefault="005C1BC9" w:rsidP="0056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Pr="005C1BC9">
        <w:rPr>
          <w:rFonts w:ascii="Arial" w:hAnsi="Arial" w:cs="Arial"/>
          <w:b/>
          <w:sz w:val="24"/>
          <w:szCs w:val="24"/>
        </w:rPr>
        <w:t>комиссии Тюменской областной Думы по контролю за достоверностью сведений о доходах</w:t>
      </w:r>
      <w:proofErr w:type="gramEnd"/>
      <w:r w:rsidRPr="005C1BC9">
        <w:rPr>
          <w:rFonts w:ascii="Arial" w:hAnsi="Arial" w:cs="Arial"/>
          <w:b/>
          <w:sz w:val="24"/>
          <w:szCs w:val="24"/>
        </w:rPr>
        <w:t>, об имуществе и обязательствах имущественного характера, представляемых депутатами Тюменской областной Думы»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6166F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Федеральным законом от 03.12.2012 № 230-ФЗ «О контроле за соответствием расходов лиц, замещающих государственные должности, и иных лиц их доходам» (далее – Федеральный закон № 230-ФЗ) и Федеральным законом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   (далее – Федеральный закон № 231-ФЗ) установлены правовые и организационные основы осуществления контроля за соответствием расходов лиц, замещающих государственные должности субъектов Российской Федерации (в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т.ч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депутатов законодательных (представительных) органов государственной власти субъектов Российской Федерации) и должности государственной гражданской службы субъектов Российской Федерации,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включенные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перечни, установленные законами и иными нормативными правовыми актами субъектов Российской Федерации, а также расходов их супруг (супругов) и несовершеннолетних детей общему доходу данных лиц и их супруг (супругов) за три последних года, предшествующих совершению сделки. В соответствии со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статьей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 Федерального закона № 230-ФЗ контроль за расходами вышеуказанных лиц осуществляет государственный орган субъекта Российской Федерации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(определяемые) законами и иными нормативными правовыми актами субъекта Российской Федерации.</w:t>
      </w:r>
    </w:p>
    <w:p w:rsidR="0056166F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Федеральным законом № 231-ФЗ установлено, что законами субъектов Российской Федерации определяется порядок размещения на официальном сайте законодательного (представительного) органа государственной власти субъекта Российской Федерации представляемых депутатами сведений о доходах, расходах, об имуществе и обязательствах имущественного характера, сведений об источниках получения средств, за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паев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уставных (складочных) капиталах организаций), если сумма сделки превышает общий доход депутата и его супруги (супруга) по основному месту их службы (работы) за три последних года, предшествующих совершению сделки, и порядок предоставления этих сведений средствам массовой информации для опубликования в связи с их запросом.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D40513" w:rsidRPr="0028054D" w:rsidRDefault="00D40513" w:rsidP="005C1B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proofErr w:type="gramStart"/>
      <w:r w:rsidR="0028054D" w:rsidRPr="0028054D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2805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8054D" w:rsidRPr="0028054D">
        <w:rPr>
          <w:rFonts w:ascii="Arial" w:eastAsia="Times New Roman" w:hAnsi="Arial" w:cs="Arial"/>
          <w:sz w:val="24"/>
          <w:szCs w:val="24"/>
          <w:lang w:eastAsia="ru-RU"/>
        </w:rPr>
        <w:t>Тюменской области от 20.02.2012 №</w:t>
      </w:r>
      <w:r w:rsidR="002805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>14 «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8054D" w:rsidRPr="005C1BC9">
        <w:rPr>
          <w:rFonts w:ascii="Arial" w:hAnsi="Arial" w:cs="Arial"/>
          <w:b/>
          <w:sz w:val="24"/>
          <w:szCs w:val="24"/>
        </w:rPr>
        <w:t xml:space="preserve"> </w:t>
      </w:r>
      <w:r w:rsidR="0028054D" w:rsidRPr="005C1BC9">
        <w:rPr>
          <w:rFonts w:ascii="Arial" w:hAnsi="Arial" w:cs="Arial"/>
          <w:sz w:val="24"/>
          <w:szCs w:val="24"/>
        </w:rPr>
        <w:t>комиссии Тюменской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Тюменской областной Думы</w:t>
      </w:r>
      <w:r w:rsidR="0028054D">
        <w:rPr>
          <w:rFonts w:ascii="Arial" w:hAnsi="Arial" w:cs="Arial"/>
          <w:sz w:val="24"/>
          <w:szCs w:val="24"/>
        </w:rPr>
        <w:t>» регламентирован порядок создания и работы комиссии Тюменской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Тюменской областной Думы, а также порядок размещения</w:t>
      </w:r>
      <w:proofErr w:type="gramEnd"/>
      <w:r w:rsidR="0028054D">
        <w:rPr>
          <w:rFonts w:ascii="Arial" w:hAnsi="Arial" w:cs="Arial"/>
          <w:sz w:val="24"/>
          <w:szCs w:val="24"/>
        </w:rPr>
        <w:t xml:space="preserve"> вышеуказанных сведений на официальном портале Тюменской областной Думы и предоставления этих сведений средствам массовой информации для опубликования в связи с их запросами. </w:t>
      </w: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данные положения Федерального закона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230-ФЗ и Федерального закона № 231-ФЗ 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>требуют их правового регулирования в законодательстве с</w:t>
      </w:r>
      <w:r>
        <w:rPr>
          <w:rFonts w:ascii="Arial" w:eastAsia="Times New Roman" w:hAnsi="Arial" w:cs="Arial"/>
          <w:sz w:val="24"/>
          <w:szCs w:val="24"/>
          <w:lang w:eastAsia="ru-RU"/>
        </w:rPr>
        <w:t>убъекта Российской Федерации, а именно внесения изменений в Закон Тюменской области «</w:t>
      </w:r>
      <w:r w:rsidR="00D4051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C1BC9" w:rsidRPr="005C1BC9">
        <w:rPr>
          <w:rFonts w:ascii="Arial" w:hAnsi="Arial" w:cs="Arial"/>
          <w:b/>
          <w:sz w:val="24"/>
          <w:szCs w:val="24"/>
        </w:rPr>
        <w:t xml:space="preserve"> </w:t>
      </w:r>
      <w:r w:rsidR="005C1BC9" w:rsidRPr="005C1BC9">
        <w:rPr>
          <w:rFonts w:ascii="Arial" w:hAnsi="Arial" w:cs="Arial"/>
          <w:sz w:val="24"/>
          <w:szCs w:val="24"/>
        </w:rPr>
        <w:t xml:space="preserve">комиссии Тюменской областной Думы по контролю за </w:t>
      </w:r>
      <w:r w:rsidR="005C1BC9" w:rsidRPr="005C1BC9">
        <w:rPr>
          <w:rFonts w:ascii="Arial" w:hAnsi="Arial" w:cs="Arial"/>
          <w:sz w:val="24"/>
          <w:szCs w:val="24"/>
        </w:rPr>
        <w:lastRenderedPageBreak/>
        <w:t>достоверностью сведений о доходах, об имуществе и обязательствах имущественного характера, представляемых депутатами Тюменской областной Думы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в части установления обязанности депутата областной Думы предоставлять сведения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 своих расходах и расходах членов своей семьи</w:t>
      </w:r>
      <w:r w:rsidR="00D40513">
        <w:rPr>
          <w:rFonts w:ascii="Arial" w:eastAsia="Times New Roman" w:hAnsi="Arial" w:cs="Arial"/>
          <w:sz w:val="24"/>
          <w:szCs w:val="24"/>
          <w:lang w:eastAsia="ru-RU"/>
        </w:rPr>
        <w:t xml:space="preserve"> и уточнения порядка размещения на официальном портале Тюменской областной Думы сведений, представляемых депутатами областной Думы.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proofErr w:type="gramEnd"/>
    </w:p>
    <w:p w:rsidR="0056166F" w:rsidRPr="007F39B1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ФИНАНСОВО-ЭКОНОМИЧЕСКОЕ ОБОСНОВАНИЕ</w:t>
      </w:r>
    </w:p>
    <w:p w:rsidR="0056166F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28054D" w:rsidRDefault="0028054D" w:rsidP="002805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5616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Закон Тюменской области </w:t>
      </w:r>
    </w:p>
    <w:p w:rsidR="0028054D" w:rsidRPr="0056166F" w:rsidRDefault="0028054D" w:rsidP="002805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Pr="005C1BC9">
        <w:rPr>
          <w:rFonts w:ascii="Arial" w:hAnsi="Arial" w:cs="Arial"/>
          <w:b/>
          <w:sz w:val="24"/>
          <w:szCs w:val="24"/>
        </w:rPr>
        <w:t>комиссии Тюменской областной Думы по контролю за достоверностью сведений о доходах</w:t>
      </w:r>
      <w:proofErr w:type="gramEnd"/>
      <w:r w:rsidRPr="005C1BC9">
        <w:rPr>
          <w:rFonts w:ascii="Arial" w:hAnsi="Arial" w:cs="Arial"/>
          <w:b/>
          <w:sz w:val="24"/>
          <w:szCs w:val="24"/>
        </w:rPr>
        <w:t>, об имуществе и обязательствах имущественного характера, представляемых депутатами Тюменской областной Думы»</w:t>
      </w:r>
    </w:p>
    <w:p w:rsidR="0056166F" w:rsidRPr="004D43ED" w:rsidRDefault="0056166F" w:rsidP="005616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6166F" w:rsidRPr="007F39B1" w:rsidRDefault="0056166F" w:rsidP="002805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и реализация Закона Тюменской </w:t>
      </w:r>
      <w:r w:rsidRPr="0028054D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28054D"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805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28054D"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 Тюменской области </w:t>
      </w:r>
      <w:r w:rsidR="002805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8054D"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28054D" w:rsidRPr="0028054D">
        <w:rPr>
          <w:rFonts w:ascii="Arial" w:hAnsi="Arial" w:cs="Arial"/>
          <w:sz w:val="24"/>
          <w:szCs w:val="24"/>
        </w:rPr>
        <w:t>комиссии Тюменской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Тюменской областной Думы»</w:t>
      </w:r>
      <w:r w:rsidR="0028054D" w:rsidRPr="0028054D">
        <w:rPr>
          <w:rFonts w:ascii="Arial" w:hAnsi="Arial" w:cs="Arial"/>
          <w:sz w:val="24"/>
          <w:szCs w:val="24"/>
        </w:rPr>
        <w:t xml:space="preserve"> </w:t>
      </w:r>
      <w:r w:rsidRPr="0028054D">
        <w:rPr>
          <w:rFonts w:ascii="Arial" w:eastAsia="Times New Roman" w:hAnsi="Arial" w:cs="Arial"/>
          <w:sz w:val="24"/>
          <w:szCs w:val="24"/>
          <w:lang w:eastAsia="ru-RU"/>
        </w:rPr>
        <w:t>не потр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>ебует дополнительных расходов из областного бюджета.</w:t>
      </w:r>
      <w:proofErr w:type="gramEnd"/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56166F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28054D" w:rsidRDefault="0028054D" w:rsidP="002805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5616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Закон Тюменской области </w:t>
      </w:r>
    </w:p>
    <w:p w:rsidR="0028054D" w:rsidRPr="0056166F" w:rsidRDefault="0028054D" w:rsidP="002805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Pr="005C1BC9">
        <w:rPr>
          <w:rFonts w:ascii="Arial" w:hAnsi="Arial" w:cs="Arial"/>
          <w:b/>
          <w:sz w:val="24"/>
          <w:szCs w:val="24"/>
        </w:rPr>
        <w:t>комиссии Тюменской областной Думы по контролю за достоверностью сведений о доходах</w:t>
      </w:r>
      <w:proofErr w:type="gramEnd"/>
      <w:r w:rsidRPr="005C1BC9">
        <w:rPr>
          <w:rFonts w:ascii="Arial" w:hAnsi="Arial" w:cs="Arial"/>
          <w:b/>
          <w:sz w:val="24"/>
          <w:szCs w:val="24"/>
        </w:rPr>
        <w:t>, об имуществе и обязательствах имущественного характера, представляемых депутатами Тюменской областной Думы»</w:t>
      </w: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66F" w:rsidRPr="003D27FB" w:rsidRDefault="0028054D" w:rsidP="002805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gramStart"/>
      <w:r w:rsidR="0056166F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Принятие Закона Тюменской области </w:t>
      </w:r>
      <w:r w:rsidR="0056166F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 Тюменской области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2805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Pr="0028054D">
        <w:rPr>
          <w:rFonts w:ascii="Arial" w:hAnsi="Arial" w:cs="Arial"/>
          <w:sz w:val="24"/>
          <w:szCs w:val="24"/>
        </w:rPr>
        <w:t>комиссии Тюменской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Тюменской областной Думы»</w:t>
      </w:r>
      <w:r w:rsidR="002745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6166F" w:rsidRPr="003D27FB">
        <w:rPr>
          <w:rFonts w:ascii="Arial" w:hAnsi="Arial" w:cs="Arial"/>
          <w:sz w:val="24"/>
        </w:rPr>
        <w:t xml:space="preserve">не потребует признания утратившими силу, приостановления, изменения, дополнения действующих Законов Тюменской области. </w:t>
      </w:r>
      <w:proofErr w:type="gramEnd"/>
    </w:p>
    <w:p w:rsidR="0056166F" w:rsidRPr="004D43ED" w:rsidRDefault="0056166F" w:rsidP="005616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56166F" w:rsidRPr="004D43ED" w:rsidRDefault="0056166F" w:rsidP="0056166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56166F" w:rsidRPr="004D43ED" w:rsidRDefault="0056166F" w:rsidP="0056166F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6166F" w:rsidRDefault="0056166F" w:rsidP="0056166F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77E0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Федерации.</w:t>
      </w:r>
    </w:p>
    <w:p w:rsidR="0056166F" w:rsidRPr="00274524" w:rsidRDefault="0056166F" w:rsidP="00274524">
      <w:pPr>
        <w:pStyle w:val="a5"/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4524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6" w:history="1">
        <w:r w:rsidRPr="00274524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274524">
        <w:rPr>
          <w:rFonts w:ascii="Arial" w:hAnsi="Arial" w:cs="Arial"/>
          <w:bCs/>
          <w:sz w:val="24"/>
          <w:szCs w:val="24"/>
        </w:rPr>
        <w:t xml:space="preserve"> от 06.10.1999 № 184-ФЗ «Об общих принципах </w:t>
      </w:r>
      <w:r w:rsidRPr="00274524">
        <w:rPr>
          <w:rFonts w:ascii="Arial" w:hAnsi="Arial" w:cs="Arial"/>
          <w:sz w:val="24"/>
          <w:szCs w:val="24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56166F" w:rsidRDefault="00274524" w:rsidP="00274524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6166F">
        <w:rPr>
          <w:rFonts w:ascii="Arial" w:hAnsi="Arial" w:cs="Arial"/>
          <w:bCs/>
          <w:sz w:val="24"/>
          <w:szCs w:val="24"/>
        </w:rPr>
        <w:t xml:space="preserve">. Федеральный закон от 03.12.2012 № 230-ФЗ «О </w:t>
      </w:r>
      <w:proofErr w:type="gramStart"/>
      <w:r w:rsidR="0056166F">
        <w:rPr>
          <w:rFonts w:ascii="Arial" w:hAnsi="Arial" w:cs="Arial"/>
          <w:bCs/>
          <w:sz w:val="24"/>
          <w:szCs w:val="24"/>
        </w:rPr>
        <w:t xml:space="preserve">контроле </w:t>
      </w:r>
      <w:r w:rsidR="0056166F"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proofErr w:type="gramEnd"/>
      <w:r w:rsidR="005616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56166F" w:rsidRDefault="00274524" w:rsidP="0056166F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616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Федеральный закон от 03.12.2012 № 231-ФЗ </w:t>
      </w:r>
      <w:proofErr w:type="gramStart"/>
      <w:r w:rsidR="0056166F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отдельные законодательные акты Российской Федерации в связи с принятием</w:t>
      </w:r>
      <w:proofErr w:type="gramEnd"/>
      <w:r w:rsidR="005616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56166F" w:rsidRDefault="00274524" w:rsidP="005616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6166F">
        <w:rPr>
          <w:rFonts w:ascii="Arial" w:eastAsia="Times New Roman" w:hAnsi="Arial" w:cs="Arial"/>
          <w:sz w:val="24"/>
          <w:szCs w:val="24"/>
          <w:lang w:eastAsia="ru-RU"/>
        </w:rPr>
        <w:t>.  Устав Тюменской области.</w:t>
      </w:r>
    </w:p>
    <w:p w:rsidR="0056166F" w:rsidRDefault="0056166F" w:rsidP="005616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74524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Закон Тюменской области от 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>20.02</w:t>
      </w:r>
      <w:r w:rsidR="002745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="00274524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74524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280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054D" w:rsidRPr="0028054D">
        <w:rPr>
          <w:rFonts w:ascii="Arial" w:hAnsi="Arial" w:cs="Arial"/>
          <w:sz w:val="24"/>
          <w:szCs w:val="24"/>
        </w:rPr>
        <w:t xml:space="preserve">комиссии Тюменской областной Думы по </w:t>
      </w:r>
      <w:proofErr w:type="gramStart"/>
      <w:r w:rsidR="0028054D" w:rsidRPr="0028054D">
        <w:rPr>
          <w:rFonts w:ascii="Arial" w:hAnsi="Arial" w:cs="Arial"/>
          <w:sz w:val="24"/>
          <w:szCs w:val="24"/>
        </w:rPr>
        <w:t>контролю за</w:t>
      </w:r>
      <w:proofErr w:type="gramEnd"/>
      <w:r w:rsidR="0028054D" w:rsidRPr="0028054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</w:t>
      </w:r>
      <w:bookmarkStart w:id="0" w:name="_GoBack"/>
      <w:bookmarkEnd w:id="0"/>
      <w:r w:rsidR="0028054D" w:rsidRPr="0028054D">
        <w:rPr>
          <w:rFonts w:ascii="Arial" w:hAnsi="Arial" w:cs="Arial"/>
          <w:sz w:val="24"/>
          <w:szCs w:val="24"/>
        </w:rPr>
        <w:t xml:space="preserve"> характера, представляемых депутатами Тюменской областной Думы</w:t>
      </w:r>
      <w:r w:rsidR="0027452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6166F" w:rsidRPr="00C377E0" w:rsidRDefault="0056166F" w:rsidP="0056166F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48" w:rsidRDefault="00E12148"/>
    <w:sectPr w:rsidR="00E12148" w:rsidSect="006127C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AE223BE"/>
    <w:multiLevelType w:val="hybridMultilevel"/>
    <w:tmpl w:val="15469C40"/>
    <w:lvl w:ilvl="0" w:tplc="E554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047320"/>
    <w:rsid w:val="000D48F9"/>
    <w:rsid w:val="002353D7"/>
    <w:rsid w:val="00274524"/>
    <w:rsid w:val="0028054D"/>
    <w:rsid w:val="003A5771"/>
    <w:rsid w:val="003B1388"/>
    <w:rsid w:val="003D27FB"/>
    <w:rsid w:val="004D43ED"/>
    <w:rsid w:val="0056166F"/>
    <w:rsid w:val="005B73B1"/>
    <w:rsid w:val="005C1BC9"/>
    <w:rsid w:val="007002F2"/>
    <w:rsid w:val="007031B3"/>
    <w:rsid w:val="00794EF4"/>
    <w:rsid w:val="007A3BB7"/>
    <w:rsid w:val="008B54B8"/>
    <w:rsid w:val="008F6B7E"/>
    <w:rsid w:val="00920610"/>
    <w:rsid w:val="00A85DC2"/>
    <w:rsid w:val="00AA2F9A"/>
    <w:rsid w:val="00AE4CAD"/>
    <w:rsid w:val="00B43E28"/>
    <w:rsid w:val="00B501F8"/>
    <w:rsid w:val="00B52E28"/>
    <w:rsid w:val="00B77FB5"/>
    <w:rsid w:val="00C142E5"/>
    <w:rsid w:val="00C15F25"/>
    <w:rsid w:val="00C377E0"/>
    <w:rsid w:val="00C60C36"/>
    <w:rsid w:val="00D40513"/>
    <w:rsid w:val="00E06126"/>
    <w:rsid w:val="00E12148"/>
    <w:rsid w:val="00E7603E"/>
    <w:rsid w:val="00EF640E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CD21D8AAC4F33B530E45386033B567A2B0BA89055D691EBCED290562A4D213C28F9A1096129EBb4r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Будишева И. Н.</cp:lastModifiedBy>
  <cp:revision>20</cp:revision>
  <cp:lastPrinted>2012-10-12T02:54:00Z</cp:lastPrinted>
  <dcterms:created xsi:type="dcterms:W3CDTF">2012-01-11T04:38:00Z</dcterms:created>
  <dcterms:modified xsi:type="dcterms:W3CDTF">2013-01-16T13:55:00Z</dcterms:modified>
</cp:coreProperties>
</file>