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DC" w:rsidRPr="00330ED9" w:rsidRDefault="00105ADC" w:rsidP="00105ADC">
      <w:pPr>
        <w:pStyle w:val="ConsPlusTitle"/>
        <w:widowControl/>
        <w:ind w:firstLine="5880"/>
        <w:jc w:val="both"/>
        <w:rPr>
          <w:b w:val="0"/>
        </w:rPr>
      </w:pPr>
      <w:r w:rsidRPr="00330ED9">
        <w:rPr>
          <w:b w:val="0"/>
        </w:rPr>
        <w:t xml:space="preserve">Проект вносится </w:t>
      </w:r>
    </w:p>
    <w:p w:rsidR="00105ADC" w:rsidRPr="00330ED9" w:rsidRDefault="00105ADC" w:rsidP="00105ADC">
      <w:pPr>
        <w:pStyle w:val="ConsPlusTitle"/>
        <w:widowControl/>
        <w:ind w:firstLine="5880"/>
        <w:jc w:val="both"/>
        <w:rPr>
          <w:b w:val="0"/>
        </w:rPr>
      </w:pPr>
      <w:r w:rsidRPr="00330ED9">
        <w:rPr>
          <w:b w:val="0"/>
        </w:rPr>
        <w:t>депутатской фракцией</w:t>
      </w:r>
    </w:p>
    <w:p w:rsidR="00105ADC" w:rsidRPr="00330ED9" w:rsidRDefault="00105ADC" w:rsidP="00105ADC">
      <w:pPr>
        <w:pStyle w:val="ConsPlusTitle"/>
        <w:widowControl/>
        <w:ind w:firstLine="5880"/>
        <w:jc w:val="both"/>
      </w:pPr>
      <w:r w:rsidRPr="00330ED9">
        <w:t>«ЕДИНАЯ РОССИЯ</w:t>
      </w:r>
      <w:r>
        <w:t>»</w:t>
      </w:r>
      <w:r w:rsidRPr="00330ED9">
        <w:t xml:space="preserve"> </w:t>
      </w:r>
    </w:p>
    <w:p w:rsidR="00105ADC" w:rsidRPr="00330ED9" w:rsidRDefault="00105ADC" w:rsidP="00105ADC">
      <w:pPr>
        <w:pStyle w:val="ConsPlusTitle"/>
        <w:widowControl/>
        <w:ind w:firstLine="5880"/>
        <w:jc w:val="both"/>
        <w:rPr>
          <w:b w:val="0"/>
        </w:rPr>
      </w:pPr>
      <w:r w:rsidRPr="00330ED9">
        <w:rPr>
          <w:b w:val="0"/>
        </w:rPr>
        <w:t>Тюменской областной Думы</w:t>
      </w:r>
    </w:p>
    <w:p w:rsidR="00105ADC" w:rsidRPr="00330ED9" w:rsidRDefault="00105ADC" w:rsidP="00105ADC">
      <w:pPr>
        <w:pStyle w:val="ConsPlusTitle"/>
        <w:widowControl/>
        <w:ind w:firstLine="5880"/>
        <w:jc w:val="both"/>
        <w:rPr>
          <w:b w:val="0"/>
        </w:rPr>
      </w:pPr>
      <w:r w:rsidRPr="00330ED9">
        <w:rPr>
          <w:b w:val="0"/>
        </w:rPr>
        <w:t xml:space="preserve"> </w:t>
      </w:r>
    </w:p>
    <w:p w:rsidR="00105ADC" w:rsidRDefault="00105ADC" w:rsidP="00105ADC">
      <w:pPr>
        <w:pStyle w:val="ConsPlusTitle"/>
        <w:widowControl/>
        <w:spacing w:line="312" w:lineRule="auto"/>
        <w:jc w:val="center"/>
      </w:pPr>
    </w:p>
    <w:p w:rsidR="00105ADC" w:rsidRPr="00330ED9" w:rsidRDefault="00105ADC" w:rsidP="00105ADC">
      <w:pPr>
        <w:pStyle w:val="ConsPlusTitle"/>
        <w:widowControl/>
        <w:spacing w:line="31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30ED9">
        <w:rPr>
          <w:rFonts w:ascii="Times New Roman" w:hAnsi="Times New Roman" w:cs="Times New Roman"/>
          <w:sz w:val="36"/>
          <w:szCs w:val="36"/>
        </w:rPr>
        <w:t>ЗАКОН ТЮМЕНСКОЙ ОБЛАСТИ</w:t>
      </w:r>
    </w:p>
    <w:p w:rsidR="00105ADC" w:rsidRPr="00330ED9" w:rsidRDefault="00105ADC" w:rsidP="00105ADC">
      <w:pPr>
        <w:pStyle w:val="ConsPlusTitle"/>
        <w:widowControl/>
        <w:spacing w:line="360" w:lineRule="auto"/>
        <w:rPr>
          <w:sz w:val="36"/>
          <w:szCs w:val="36"/>
        </w:rPr>
      </w:pPr>
    </w:p>
    <w:p w:rsidR="00105ADC" w:rsidRDefault="00105ADC" w:rsidP="00105ADC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4C23EF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Избирательный кодекс (</w:t>
      </w:r>
      <w:r w:rsidRPr="004C23EF">
        <w:rPr>
          <w:sz w:val="28"/>
          <w:szCs w:val="28"/>
        </w:rPr>
        <w:t>Закон</w:t>
      </w:r>
      <w:r>
        <w:rPr>
          <w:sz w:val="28"/>
          <w:szCs w:val="28"/>
        </w:rPr>
        <w:t>)</w:t>
      </w:r>
    </w:p>
    <w:p w:rsidR="00105ADC" w:rsidRPr="004C23EF" w:rsidRDefault="00105ADC" w:rsidP="00105ADC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4C23EF">
        <w:rPr>
          <w:sz w:val="28"/>
          <w:szCs w:val="28"/>
        </w:rPr>
        <w:t xml:space="preserve"> Тюменской области</w:t>
      </w:r>
    </w:p>
    <w:p w:rsidR="00105ADC" w:rsidRDefault="00105ADC" w:rsidP="00105ADC">
      <w:pPr>
        <w:autoSpaceDE w:val="0"/>
        <w:autoSpaceDN w:val="0"/>
        <w:adjustRightInd w:val="0"/>
        <w:spacing w:line="312" w:lineRule="auto"/>
        <w:rPr>
          <w:rFonts w:cs="Arial"/>
          <w:szCs w:val="24"/>
        </w:rPr>
      </w:pPr>
    </w:p>
    <w:p w:rsidR="00105ADC" w:rsidRPr="00B06D66" w:rsidRDefault="00105ADC" w:rsidP="00105ADC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cs="Arial"/>
          <w:b/>
          <w:szCs w:val="24"/>
        </w:rPr>
      </w:pPr>
      <w:r w:rsidRPr="00B06D66">
        <w:rPr>
          <w:rFonts w:cs="Arial"/>
          <w:b/>
          <w:szCs w:val="24"/>
        </w:rPr>
        <w:t>Статья 1</w:t>
      </w:r>
    </w:p>
    <w:p w:rsidR="00105ADC" w:rsidRPr="00B06D66" w:rsidRDefault="00105ADC" w:rsidP="00105ADC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Внести в Избирательный </w:t>
      </w:r>
      <w:hyperlink r:id="rId8" w:history="1">
        <w:r w:rsidRPr="00B06D66">
          <w:rPr>
            <w:rFonts w:cs="Arial"/>
            <w:szCs w:val="24"/>
          </w:rPr>
          <w:t>кодекс</w:t>
        </w:r>
      </w:hyperlink>
      <w:r w:rsidRPr="00B06D66">
        <w:rPr>
          <w:rFonts w:cs="Arial"/>
          <w:szCs w:val="24"/>
        </w:rPr>
        <w:t xml:space="preserve"> (Закон) Тюменской области от 03.06.2003 </w:t>
      </w:r>
      <w:r>
        <w:rPr>
          <w:rFonts w:cs="Arial"/>
          <w:szCs w:val="24"/>
        </w:rPr>
        <w:t>№</w:t>
      </w:r>
      <w:r w:rsidRPr="00B06D66">
        <w:rPr>
          <w:rFonts w:cs="Arial"/>
          <w:szCs w:val="24"/>
        </w:rPr>
        <w:t xml:space="preserve"> 139 («Парламентская газета «Тюменские известия», № 115, 10.06.2003; № 239 - 240, 12.11.2004; № 276 - 277, 09.12.2005; № 246 - 247, 14.11.2006; № 121, 07.07.2007; «Тюменская область сегодня», № 54, 31.03.2009; № 188, 13.10.2009; № 78, 06.05.2010; № 121, 09.07.2010; № 237, 22.12.2010; «Парламентская газета «Тюменские известия», № 118, 09.07.2011; № 234, 28.12.2012; № 115, 09.07.2013</w:t>
      </w:r>
      <w:r>
        <w:rPr>
          <w:rFonts w:cs="Arial"/>
          <w:szCs w:val="24"/>
        </w:rPr>
        <w:t>; №</w:t>
      </w:r>
      <w:r w:rsidRPr="003567EC">
        <w:rPr>
          <w:rFonts w:cs="Arial"/>
          <w:szCs w:val="24"/>
        </w:rPr>
        <w:t xml:space="preserve"> </w:t>
      </w:r>
      <w:proofErr w:type="gramStart"/>
      <w:r w:rsidRPr="003567EC">
        <w:rPr>
          <w:rFonts w:cs="Arial"/>
          <w:szCs w:val="24"/>
        </w:rPr>
        <w:t>180, 12.10.2013</w:t>
      </w:r>
      <w:r w:rsidRPr="00B06D66">
        <w:rPr>
          <w:rFonts w:cs="Arial"/>
          <w:szCs w:val="24"/>
        </w:rPr>
        <w:t>) следующие изменения:</w:t>
      </w:r>
      <w:proofErr w:type="gramEnd"/>
    </w:p>
    <w:p w:rsidR="00105ADC" w:rsidRDefault="00105ADC" w:rsidP="00105ADC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1. В </w:t>
      </w:r>
      <w:r w:rsidRPr="00EE4448">
        <w:rPr>
          <w:rFonts w:cs="Arial"/>
          <w:szCs w:val="24"/>
        </w:rPr>
        <w:t>части 3 статьи 10 слова «, а также для проведения выборов депутатов представительного органа муниципального района, городского округа, в котором не менее половины депутатских мандатов распределяются между списками кандидатов пропорционально числу голосов избирателей, полученных каждым из списков кандидатов</w:t>
      </w:r>
      <w:proofErr w:type="gramStart"/>
      <w:r w:rsidRPr="00EE4448">
        <w:rPr>
          <w:rFonts w:cs="Arial"/>
          <w:szCs w:val="24"/>
        </w:rPr>
        <w:t>,»</w:t>
      </w:r>
      <w:proofErr w:type="gramEnd"/>
      <w:r w:rsidRPr="00EE4448">
        <w:rPr>
          <w:rFonts w:cs="Arial"/>
          <w:szCs w:val="24"/>
        </w:rPr>
        <w:t xml:space="preserve"> исключить</w:t>
      </w:r>
      <w:r w:rsidRPr="00B06D66">
        <w:rPr>
          <w:rFonts w:cs="Arial"/>
          <w:szCs w:val="24"/>
        </w:rPr>
        <w:t xml:space="preserve">. 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2. В части 4 </w:t>
      </w:r>
      <w:hyperlink r:id="rId9" w:history="1">
        <w:r w:rsidRPr="00B06D66">
          <w:rPr>
            <w:rFonts w:cs="Arial"/>
            <w:szCs w:val="24"/>
          </w:rPr>
          <w:t>статьи 17</w:t>
        </w:r>
      </w:hyperlink>
      <w:r w:rsidRPr="00B06D66">
        <w:rPr>
          <w:rFonts w:cs="Arial"/>
          <w:szCs w:val="24"/>
        </w:rPr>
        <w:t>: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1) пункт 12.1 </w:t>
      </w:r>
      <w:r>
        <w:rPr>
          <w:rFonts w:cs="Arial"/>
          <w:szCs w:val="24"/>
        </w:rPr>
        <w:t>признать утратившим силу</w:t>
      </w:r>
      <w:r w:rsidRPr="00B06D66">
        <w:rPr>
          <w:rFonts w:cs="Arial"/>
          <w:szCs w:val="24"/>
        </w:rPr>
        <w:t>;</w:t>
      </w:r>
    </w:p>
    <w:p w:rsidR="00105ADC" w:rsidRPr="00EE4448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EE4448">
        <w:rPr>
          <w:rFonts w:cs="Arial"/>
          <w:szCs w:val="24"/>
        </w:rPr>
        <w:t>2) в пункте 14.1 слова «, депутатов представительного органа муниципального образования, изб</w:t>
      </w:r>
      <w:r>
        <w:rPr>
          <w:rFonts w:cs="Arial"/>
          <w:szCs w:val="24"/>
        </w:rPr>
        <w:t>и</w:t>
      </w:r>
      <w:r w:rsidRPr="00EE4448">
        <w:rPr>
          <w:rFonts w:cs="Arial"/>
          <w:szCs w:val="24"/>
        </w:rPr>
        <w:t>ра</w:t>
      </w:r>
      <w:r>
        <w:rPr>
          <w:rFonts w:cs="Arial"/>
          <w:szCs w:val="24"/>
        </w:rPr>
        <w:t>ем</w:t>
      </w:r>
      <w:r w:rsidRPr="00EE4448">
        <w:rPr>
          <w:rFonts w:cs="Arial"/>
          <w:szCs w:val="24"/>
        </w:rPr>
        <w:t xml:space="preserve">ых по единому избирательному округу» исключить; 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3</w:t>
      </w:r>
      <w:r w:rsidRPr="00B06D66">
        <w:rPr>
          <w:rFonts w:cs="Arial"/>
          <w:szCs w:val="24"/>
        </w:rPr>
        <w:t>) в пункте 18</w:t>
      </w:r>
      <w:r>
        <w:rPr>
          <w:rFonts w:cs="Arial"/>
          <w:szCs w:val="24"/>
        </w:rPr>
        <w:t xml:space="preserve"> слова</w:t>
      </w:r>
      <w:r w:rsidRPr="00B06D66">
        <w:rPr>
          <w:rFonts w:cs="Arial"/>
          <w:szCs w:val="24"/>
        </w:rPr>
        <w:t xml:space="preserve"> «и депутатов представительного органа муниципального образования по единому избирательного округу» исключить.</w:t>
      </w:r>
      <w:proofErr w:type="gramEnd"/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 xml:space="preserve">В части 3.1 статьи 32 </w:t>
      </w:r>
      <w:r w:rsidRPr="00B31669">
        <w:rPr>
          <w:rFonts w:cs="Arial"/>
          <w:szCs w:val="24"/>
        </w:rPr>
        <w:t>после слов «список политических партий</w:t>
      </w:r>
      <w:proofErr w:type="gramStart"/>
      <w:r w:rsidRPr="00B31669">
        <w:rPr>
          <w:rFonts w:cs="Arial"/>
          <w:szCs w:val="24"/>
        </w:rPr>
        <w:t>,»</w:t>
      </w:r>
      <w:proofErr w:type="gramEnd"/>
      <w:r w:rsidRPr="00B31669">
        <w:rPr>
          <w:rFonts w:cs="Arial"/>
          <w:szCs w:val="24"/>
        </w:rPr>
        <w:t xml:space="preserve"> дополнить словами «региональных </w:t>
      </w:r>
      <w:r w:rsidRPr="00063FF4">
        <w:rPr>
          <w:rFonts w:cs="Arial"/>
          <w:szCs w:val="24"/>
        </w:rPr>
        <w:t xml:space="preserve">(областных) </w:t>
      </w:r>
      <w:r w:rsidRPr="00B31669">
        <w:rPr>
          <w:rFonts w:cs="Arial"/>
          <w:szCs w:val="24"/>
        </w:rPr>
        <w:t xml:space="preserve">отделений </w:t>
      </w:r>
      <w:r w:rsidRPr="00D91D75">
        <w:rPr>
          <w:rFonts w:cs="Arial"/>
          <w:szCs w:val="24"/>
        </w:rPr>
        <w:t>(далее – региональных)</w:t>
      </w:r>
      <w:r>
        <w:rPr>
          <w:rFonts w:cs="Arial"/>
          <w:color w:val="FF0000"/>
          <w:szCs w:val="24"/>
        </w:rPr>
        <w:t xml:space="preserve"> </w:t>
      </w:r>
      <w:r w:rsidRPr="00B31669">
        <w:rPr>
          <w:rFonts w:cs="Arial"/>
          <w:szCs w:val="24"/>
        </w:rPr>
        <w:t xml:space="preserve">и иных структурных подразделений политических партий,», после слов «размещает его» дополнить словами «на своем официальном </w:t>
      </w:r>
      <w:r w:rsidRPr="00B31669">
        <w:rPr>
          <w:rFonts w:cs="Arial"/>
          <w:szCs w:val="24"/>
        </w:rPr>
        <w:lastRenderedPageBreak/>
        <w:t>сайте»</w:t>
      </w:r>
      <w:r>
        <w:rPr>
          <w:rFonts w:cs="Arial"/>
          <w:szCs w:val="24"/>
        </w:rPr>
        <w:t>.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r w:rsidRPr="00B06D66">
        <w:rPr>
          <w:rFonts w:cs="Arial"/>
          <w:szCs w:val="24"/>
        </w:rPr>
        <w:t>В статье 36: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1) в части 2 слова </w:t>
      </w:r>
      <w:r>
        <w:rPr>
          <w:rFonts w:cs="Arial"/>
          <w:szCs w:val="24"/>
        </w:rPr>
        <w:t>«</w:t>
      </w:r>
      <w:r w:rsidRPr="00EE4448">
        <w:rPr>
          <w:rFonts w:cs="Arial"/>
          <w:szCs w:val="24"/>
        </w:rPr>
        <w:t>(на выборах органов местного самоуправления)» заменить словами</w:t>
      </w:r>
      <w:r>
        <w:rPr>
          <w:rFonts w:cs="Arial"/>
          <w:szCs w:val="24"/>
        </w:rPr>
        <w:t xml:space="preserve"> «</w:t>
      </w:r>
      <w:r w:rsidRPr="00EE4448">
        <w:rPr>
          <w:rFonts w:cs="Arial"/>
          <w:szCs w:val="24"/>
        </w:rPr>
        <w:t xml:space="preserve">(на выборах </w:t>
      </w:r>
      <w:r>
        <w:rPr>
          <w:rFonts w:cs="Arial"/>
          <w:szCs w:val="24"/>
        </w:rPr>
        <w:t>главы муниципального образования</w:t>
      </w:r>
      <w:r w:rsidRPr="00EE4448">
        <w:rPr>
          <w:rFonts w:cs="Arial"/>
          <w:szCs w:val="24"/>
        </w:rPr>
        <w:t>)»</w:t>
      </w:r>
      <w:r w:rsidRPr="00B06D66">
        <w:rPr>
          <w:rFonts w:cs="Arial"/>
          <w:szCs w:val="24"/>
        </w:rPr>
        <w:t>;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b/>
          <w:szCs w:val="24"/>
        </w:rPr>
      </w:pPr>
      <w:r w:rsidRPr="00B06D66">
        <w:rPr>
          <w:rFonts w:cs="Arial"/>
          <w:szCs w:val="24"/>
        </w:rPr>
        <w:t xml:space="preserve">2) в </w:t>
      </w:r>
      <w:r>
        <w:rPr>
          <w:rFonts w:cs="Arial"/>
          <w:szCs w:val="24"/>
        </w:rPr>
        <w:t xml:space="preserve">пункте «в» </w:t>
      </w:r>
      <w:r w:rsidRPr="00B06D66">
        <w:rPr>
          <w:rFonts w:cs="Arial"/>
          <w:szCs w:val="24"/>
        </w:rPr>
        <w:t xml:space="preserve">части 4 слова </w:t>
      </w:r>
      <w:r w:rsidRPr="007571F8">
        <w:rPr>
          <w:rFonts w:cs="Arial"/>
          <w:szCs w:val="24"/>
        </w:rPr>
        <w:t xml:space="preserve">«на выборах депутатов Тюменской областной Думы и депутатов представительного органа муниципального района, городского округа» исключить; 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3) части 8.1 и 8.2 </w:t>
      </w:r>
      <w:r>
        <w:rPr>
          <w:rFonts w:cs="Arial"/>
          <w:szCs w:val="24"/>
        </w:rPr>
        <w:t>признать утратившими силу</w:t>
      </w:r>
      <w:r w:rsidRPr="00B06D66">
        <w:rPr>
          <w:rFonts w:cs="Arial"/>
          <w:szCs w:val="24"/>
        </w:rPr>
        <w:t>.</w:t>
      </w:r>
    </w:p>
    <w:p w:rsidR="00105ADC" w:rsidRPr="007571F8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Pr="007571F8">
        <w:rPr>
          <w:rFonts w:cs="Arial"/>
          <w:szCs w:val="24"/>
        </w:rPr>
        <w:t>. В части 4 статьи 37:</w:t>
      </w:r>
    </w:p>
    <w:p w:rsidR="00105ADC" w:rsidRPr="007571F8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7571F8">
        <w:rPr>
          <w:rFonts w:cs="Arial"/>
          <w:szCs w:val="24"/>
        </w:rPr>
        <w:t>1) в первом предложении слова «в частях 2 и 3 (при проведении выборов депутатов Тюменской областной Думы - также в части 3.1)» заменить словами «в частях 2, 3 и 3.1»;</w:t>
      </w:r>
    </w:p>
    <w:p w:rsidR="00105ADC" w:rsidRPr="007571F8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7571F8">
        <w:rPr>
          <w:rFonts w:cs="Arial"/>
          <w:szCs w:val="24"/>
        </w:rPr>
        <w:t>2) во втором предложении слова «или иным структурным подразделением политической партии (если это предусмотрено уставом политической партии)» заменить словами «политической партии», слова «или иного структурного подразделения» исключить.</w:t>
      </w:r>
    </w:p>
    <w:p w:rsidR="00105ADC" w:rsidRPr="00010FCA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Pr="00010FCA">
        <w:rPr>
          <w:rFonts w:cs="Arial"/>
          <w:szCs w:val="24"/>
        </w:rPr>
        <w:t>. В статье 42: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010FCA">
        <w:rPr>
          <w:rFonts w:cs="Arial"/>
          <w:szCs w:val="24"/>
        </w:rPr>
        <w:t>1) в пункте «з» части 8 слова «, органов местного самоуправления»</w:t>
      </w:r>
      <w:r w:rsidRPr="003567EC">
        <w:rPr>
          <w:rFonts w:cs="Arial"/>
          <w:szCs w:val="24"/>
        </w:rPr>
        <w:t xml:space="preserve"> </w:t>
      </w:r>
      <w:r w:rsidRPr="00010FCA">
        <w:rPr>
          <w:rFonts w:cs="Arial"/>
          <w:szCs w:val="24"/>
        </w:rPr>
        <w:t>исключить</w:t>
      </w:r>
      <w:r>
        <w:rPr>
          <w:rFonts w:cs="Arial"/>
          <w:szCs w:val="24"/>
        </w:rPr>
        <w:t>;</w:t>
      </w:r>
      <w:bookmarkStart w:id="0" w:name="_GoBack"/>
      <w:bookmarkEnd w:id="0"/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Pr="00010FCA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Pr="00010FCA">
        <w:rPr>
          <w:rFonts w:cs="Arial"/>
          <w:szCs w:val="24"/>
        </w:rPr>
        <w:t>пункт «и.1» части 8 признать утратившим силу</w:t>
      </w:r>
      <w:r>
        <w:rPr>
          <w:rFonts w:cs="Arial"/>
          <w:szCs w:val="24"/>
        </w:rPr>
        <w:t>;</w:t>
      </w:r>
    </w:p>
    <w:p w:rsidR="003259CC" w:rsidRPr="008B4CE1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8B4CE1">
        <w:rPr>
          <w:rFonts w:cs="Arial"/>
          <w:szCs w:val="24"/>
        </w:rPr>
        <w:t>3) в пункте «е» части</w:t>
      </w:r>
      <w:r w:rsidR="003259CC" w:rsidRPr="008B4CE1">
        <w:rPr>
          <w:rFonts w:cs="Arial"/>
          <w:szCs w:val="24"/>
        </w:rPr>
        <w:t xml:space="preserve"> </w:t>
      </w:r>
      <w:r w:rsidRPr="008B4CE1">
        <w:rPr>
          <w:rFonts w:cs="Arial"/>
          <w:szCs w:val="24"/>
        </w:rPr>
        <w:t xml:space="preserve"> 9</w:t>
      </w:r>
      <w:r w:rsidR="003259CC" w:rsidRPr="008B4CE1">
        <w:rPr>
          <w:rFonts w:cs="Arial"/>
          <w:szCs w:val="24"/>
        </w:rPr>
        <w:t>:</w:t>
      </w:r>
    </w:p>
    <w:p w:rsidR="00105ADC" w:rsidRPr="008B4CE1" w:rsidRDefault="003259C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8B4CE1">
        <w:rPr>
          <w:rFonts w:cs="Arial"/>
          <w:szCs w:val="24"/>
        </w:rPr>
        <w:t xml:space="preserve">- </w:t>
      </w:r>
      <w:r w:rsidR="00105ADC" w:rsidRPr="008B4CE1">
        <w:rPr>
          <w:rFonts w:cs="Arial"/>
          <w:szCs w:val="24"/>
        </w:rPr>
        <w:t xml:space="preserve"> слова «или иным структурным подразделением политической партии (если это предусмотрено уставом политической партии)» заменить словами «политической партии»;</w:t>
      </w:r>
    </w:p>
    <w:p w:rsidR="00105ADC" w:rsidRPr="008B4CE1" w:rsidRDefault="003259C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8B4CE1">
        <w:rPr>
          <w:rFonts w:cs="Arial"/>
          <w:szCs w:val="24"/>
        </w:rPr>
        <w:t xml:space="preserve">- </w:t>
      </w:r>
      <w:r w:rsidR="00105ADC" w:rsidRPr="008B4CE1">
        <w:rPr>
          <w:rFonts w:cs="Arial"/>
          <w:szCs w:val="24"/>
        </w:rPr>
        <w:t xml:space="preserve"> слова «частями 2 и 3 (при проведении выборов депутатов Тюменской областной Думы также сведений, предусмотренных частью 3.1)» заменить словами «частями 2, 3 и 3.1»;</w:t>
      </w:r>
    </w:p>
    <w:p w:rsidR="00105ADC" w:rsidRPr="00010FCA" w:rsidRDefault="003259C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105ADC">
        <w:rPr>
          <w:rFonts w:cs="Arial"/>
          <w:szCs w:val="24"/>
        </w:rPr>
        <w:t xml:space="preserve">) </w:t>
      </w:r>
      <w:r w:rsidR="00105ADC" w:rsidRPr="00010FCA">
        <w:rPr>
          <w:rFonts w:cs="Arial"/>
          <w:szCs w:val="24"/>
        </w:rPr>
        <w:t xml:space="preserve">в части 18 слова «или </w:t>
      </w:r>
      <w:proofErr w:type="gramStart"/>
      <w:r w:rsidR="00105ADC" w:rsidRPr="00010FCA">
        <w:rPr>
          <w:rFonts w:cs="Arial"/>
          <w:szCs w:val="24"/>
        </w:rPr>
        <w:t>едином</w:t>
      </w:r>
      <w:proofErr w:type="gramEnd"/>
      <w:r w:rsidR="00105ADC" w:rsidRPr="00010FCA">
        <w:rPr>
          <w:rFonts w:cs="Arial"/>
          <w:szCs w:val="24"/>
        </w:rPr>
        <w:t>» исключить</w:t>
      </w:r>
      <w:r w:rsidR="00105ADC">
        <w:rPr>
          <w:rFonts w:cs="Arial"/>
          <w:szCs w:val="24"/>
        </w:rPr>
        <w:t>.</w:t>
      </w:r>
    </w:p>
    <w:p w:rsidR="00105ADC" w:rsidRPr="00010FCA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Pr="00010FCA">
        <w:rPr>
          <w:rFonts w:cs="Arial"/>
          <w:szCs w:val="24"/>
        </w:rPr>
        <w:t>. Во втором предложении части 1 статьи 54 слова «соответственно зарегистрированным кандидатам, избирательным объединениям, зарегистрировавшим списки кандидатов</w:t>
      </w:r>
      <w:proofErr w:type="gramStart"/>
      <w:r w:rsidRPr="00010FCA">
        <w:rPr>
          <w:rFonts w:cs="Arial"/>
          <w:szCs w:val="24"/>
        </w:rPr>
        <w:t>,»</w:t>
      </w:r>
      <w:proofErr w:type="gramEnd"/>
      <w:r w:rsidRPr="00010FCA">
        <w:rPr>
          <w:rFonts w:cs="Arial"/>
          <w:szCs w:val="24"/>
        </w:rPr>
        <w:t xml:space="preserve"> заменить словами: «зарегистрированным кандидатам».</w:t>
      </w:r>
    </w:p>
    <w:p w:rsidR="00105ADC" w:rsidRPr="00010FCA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8</w:t>
      </w:r>
      <w:r w:rsidRPr="00010FCA">
        <w:rPr>
          <w:rFonts w:cs="Arial"/>
          <w:szCs w:val="24"/>
        </w:rPr>
        <w:t>. В статье 74:</w:t>
      </w:r>
    </w:p>
    <w:p w:rsidR="00105ADC" w:rsidRPr="00010FCA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010FCA">
        <w:rPr>
          <w:rFonts w:cs="Arial"/>
          <w:szCs w:val="24"/>
        </w:rPr>
        <w:t>1) в части 14 слова «(каждый список кандидатов)» исключить;</w:t>
      </w:r>
    </w:p>
    <w:p w:rsidR="00105ADC" w:rsidRPr="00010FCA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010FCA">
        <w:rPr>
          <w:rFonts w:cs="Arial"/>
          <w:szCs w:val="24"/>
        </w:rPr>
        <w:t>2) в части 17 слова «наименований избирательных объединений</w:t>
      </w:r>
      <w:proofErr w:type="gramStart"/>
      <w:r w:rsidRPr="00010FCA">
        <w:rPr>
          <w:rFonts w:cs="Arial"/>
          <w:szCs w:val="24"/>
        </w:rPr>
        <w:t>,»</w:t>
      </w:r>
      <w:proofErr w:type="gramEnd"/>
      <w:r w:rsidRPr="00010FCA">
        <w:rPr>
          <w:rFonts w:cs="Arial"/>
          <w:szCs w:val="24"/>
        </w:rPr>
        <w:t xml:space="preserve"> </w:t>
      </w:r>
      <w:r w:rsidRPr="00010FCA">
        <w:rPr>
          <w:rFonts w:cs="Arial"/>
          <w:szCs w:val="24"/>
        </w:rPr>
        <w:lastRenderedPageBreak/>
        <w:t xml:space="preserve">исключить; </w:t>
      </w:r>
    </w:p>
    <w:p w:rsidR="00105ADC" w:rsidRPr="00010FCA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010FCA">
        <w:rPr>
          <w:rFonts w:cs="Arial"/>
          <w:szCs w:val="24"/>
        </w:rPr>
        <w:t>3) в части 18 слова «списку кандидатов</w:t>
      </w:r>
      <w:proofErr w:type="gramStart"/>
      <w:r w:rsidRPr="00010FCA">
        <w:rPr>
          <w:rFonts w:cs="Arial"/>
          <w:szCs w:val="24"/>
        </w:rPr>
        <w:t>,»</w:t>
      </w:r>
      <w:proofErr w:type="gramEnd"/>
      <w:r w:rsidRPr="00010FCA">
        <w:rPr>
          <w:rFonts w:cs="Arial"/>
          <w:szCs w:val="24"/>
        </w:rPr>
        <w:t xml:space="preserve"> исключить.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Pr="00B06D66">
        <w:rPr>
          <w:rFonts w:cs="Arial"/>
          <w:szCs w:val="24"/>
        </w:rPr>
        <w:t xml:space="preserve">. В </w:t>
      </w:r>
      <w:hyperlink r:id="rId10" w:history="1">
        <w:r w:rsidRPr="00B06D66">
          <w:rPr>
            <w:rFonts w:cs="Arial"/>
            <w:szCs w:val="24"/>
          </w:rPr>
          <w:t>статье 108</w:t>
        </w:r>
      </w:hyperlink>
      <w:r w:rsidRPr="00B06D66">
        <w:rPr>
          <w:rFonts w:cs="Arial"/>
          <w:szCs w:val="24"/>
        </w:rPr>
        <w:t>: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1) в </w:t>
      </w:r>
      <w:hyperlink r:id="rId11" w:history="1">
        <w:r w:rsidRPr="00B06D66">
          <w:rPr>
            <w:rFonts w:cs="Arial"/>
            <w:szCs w:val="24"/>
          </w:rPr>
          <w:t>части 6</w:t>
        </w:r>
      </w:hyperlink>
      <w:r w:rsidRPr="00B06D6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слова </w:t>
      </w:r>
      <w:r w:rsidRPr="00B06D66">
        <w:rPr>
          <w:rFonts w:cs="Arial"/>
          <w:szCs w:val="24"/>
        </w:rPr>
        <w:t>«с численностью менее 20 депутатов»</w:t>
      </w:r>
      <w:r w:rsidRPr="00B06D66">
        <w:rPr>
          <w:rFonts w:cs="Arial"/>
          <w:b/>
          <w:szCs w:val="24"/>
        </w:rPr>
        <w:t xml:space="preserve"> </w:t>
      </w:r>
      <w:r w:rsidRPr="00B06D66">
        <w:rPr>
          <w:rFonts w:cs="Arial"/>
          <w:szCs w:val="24"/>
        </w:rPr>
        <w:t>исключить;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B06D66">
        <w:rPr>
          <w:rFonts w:cs="Arial"/>
          <w:szCs w:val="24"/>
        </w:rPr>
        <w:t xml:space="preserve">2) часть 7 </w:t>
      </w:r>
      <w:r>
        <w:rPr>
          <w:rFonts w:cs="Arial"/>
          <w:szCs w:val="24"/>
        </w:rPr>
        <w:t>признать утратившей силу</w:t>
      </w:r>
      <w:r w:rsidRPr="00B06D66">
        <w:rPr>
          <w:rFonts w:cs="Arial"/>
          <w:szCs w:val="24"/>
        </w:rPr>
        <w:t>.</w:t>
      </w:r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DE0D62">
        <w:rPr>
          <w:rFonts w:cs="Arial"/>
          <w:szCs w:val="24"/>
        </w:rPr>
        <w:t>1</w:t>
      </w:r>
      <w:r>
        <w:rPr>
          <w:rFonts w:cs="Arial"/>
          <w:szCs w:val="24"/>
        </w:rPr>
        <w:t>0</w:t>
      </w:r>
      <w:r w:rsidRPr="00DE0D62">
        <w:rPr>
          <w:rFonts w:cs="Arial"/>
          <w:szCs w:val="24"/>
        </w:rPr>
        <w:t>. В статье 111:</w:t>
      </w:r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DE0D62">
        <w:rPr>
          <w:rFonts w:cs="Arial"/>
          <w:szCs w:val="24"/>
        </w:rPr>
        <w:t>1) часть 4 изложить в следующей редакции:</w:t>
      </w:r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DE0D62">
        <w:rPr>
          <w:rFonts w:cs="Arial"/>
          <w:szCs w:val="24"/>
        </w:rPr>
        <w:t>«4. Формирование окружной избирательной комиссии осуществляется избирательной комиссией муниципального образования в соответствии с требованиями статьи 25 Федерального закона</w:t>
      </w:r>
      <w:proofErr w:type="gramStart"/>
      <w:r w:rsidRPr="00DE0D62">
        <w:rPr>
          <w:rFonts w:cs="Arial"/>
          <w:szCs w:val="24"/>
        </w:rPr>
        <w:t>.»;</w:t>
      </w:r>
      <w:proofErr w:type="gramEnd"/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DE0D62">
        <w:rPr>
          <w:rFonts w:cs="Arial"/>
          <w:szCs w:val="24"/>
        </w:rPr>
        <w:t>2) часть 5 признать утратившей силу.</w:t>
      </w:r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11</w:t>
      </w:r>
      <w:r w:rsidRPr="00DE0D62">
        <w:rPr>
          <w:rFonts w:cs="Arial"/>
          <w:szCs w:val="24"/>
        </w:rPr>
        <w:t>. В статье 112:</w:t>
      </w:r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DE0D62">
        <w:rPr>
          <w:rFonts w:cs="Arial"/>
          <w:szCs w:val="24"/>
        </w:rPr>
        <w:t>1) в первом и втором предложениях части 1 слова «, списков кандидатов» исключить;</w:t>
      </w:r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DE0D62">
        <w:rPr>
          <w:rFonts w:cs="Arial"/>
          <w:szCs w:val="24"/>
        </w:rPr>
        <w:t>2) в части 4 слова «списо</w:t>
      </w:r>
      <w:r>
        <w:rPr>
          <w:rFonts w:cs="Arial"/>
          <w:szCs w:val="24"/>
        </w:rPr>
        <w:t>к</w:t>
      </w:r>
      <w:r w:rsidRPr="00DE0D62">
        <w:rPr>
          <w:rFonts w:cs="Arial"/>
          <w:szCs w:val="24"/>
        </w:rPr>
        <w:t xml:space="preserve"> кандидатов</w:t>
      </w:r>
      <w:proofErr w:type="gramStart"/>
      <w:r w:rsidRPr="00DE0D62">
        <w:rPr>
          <w:rFonts w:cs="Arial"/>
          <w:szCs w:val="24"/>
        </w:rPr>
        <w:t>,»</w:t>
      </w:r>
      <w:proofErr w:type="gramEnd"/>
      <w:r w:rsidRPr="00DE0D62">
        <w:rPr>
          <w:rFonts w:cs="Arial"/>
          <w:szCs w:val="24"/>
        </w:rPr>
        <w:t xml:space="preserve"> исключить;</w:t>
      </w:r>
    </w:p>
    <w:p w:rsidR="00105ADC" w:rsidRPr="00DE0D62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DE0D62">
        <w:rPr>
          <w:rFonts w:cs="Arial"/>
          <w:szCs w:val="24"/>
        </w:rPr>
        <w:t>3) в части 5  слова «, избирательным объединениям» исключить.</w:t>
      </w:r>
    </w:p>
    <w:p w:rsidR="00105ADC" w:rsidRPr="00EA02FF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EA02FF">
        <w:rPr>
          <w:rFonts w:cs="Arial"/>
          <w:szCs w:val="24"/>
        </w:rPr>
        <w:t>1</w:t>
      </w:r>
      <w:r>
        <w:rPr>
          <w:rFonts w:cs="Arial"/>
          <w:szCs w:val="24"/>
        </w:rPr>
        <w:t>2</w:t>
      </w:r>
      <w:r w:rsidRPr="00EA02FF">
        <w:rPr>
          <w:rFonts w:cs="Arial"/>
          <w:szCs w:val="24"/>
        </w:rPr>
        <w:t>. В статье 113:</w:t>
      </w:r>
    </w:p>
    <w:p w:rsidR="00105ADC" w:rsidRPr="00EA02FF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EA02FF">
        <w:rPr>
          <w:rFonts w:cs="Arial"/>
          <w:szCs w:val="24"/>
        </w:rPr>
        <w:t>1) в наименовании статьи слова «, списка кандидатов» исключить;</w:t>
      </w:r>
    </w:p>
    <w:p w:rsidR="00105ADC" w:rsidRPr="00EA02FF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proofErr w:type="gramStart"/>
      <w:r w:rsidRPr="00EA02FF">
        <w:rPr>
          <w:rFonts w:cs="Arial"/>
          <w:szCs w:val="24"/>
        </w:rPr>
        <w:t>2) в части 1 слова «, списков кандидатов», «, списка кандидатов» исключить, слово «их» заменить словом «его».</w:t>
      </w:r>
      <w:proofErr w:type="gramEnd"/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13</w:t>
      </w:r>
      <w:r w:rsidRPr="00B06D66">
        <w:rPr>
          <w:rFonts w:cs="Arial"/>
          <w:szCs w:val="24"/>
        </w:rPr>
        <w:t xml:space="preserve">. В </w:t>
      </w:r>
      <w:hyperlink r:id="rId12" w:history="1">
        <w:r w:rsidRPr="00B06D66">
          <w:rPr>
            <w:rFonts w:cs="Arial"/>
            <w:szCs w:val="24"/>
          </w:rPr>
          <w:t>статье 114</w:t>
        </w:r>
      </w:hyperlink>
      <w:r w:rsidRPr="00B06D66">
        <w:rPr>
          <w:rFonts w:cs="Arial"/>
          <w:szCs w:val="24"/>
        </w:rPr>
        <w:t>: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4F2DA8">
        <w:rPr>
          <w:rFonts w:cs="Arial"/>
          <w:szCs w:val="24"/>
        </w:rPr>
        <w:t xml:space="preserve">1) </w:t>
      </w:r>
      <w:r w:rsidRPr="00EA02FF">
        <w:rPr>
          <w:rFonts w:cs="Arial"/>
          <w:szCs w:val="24"/>
        </w:rPr>
        <w:t xml:space="preserve">в наименовании статьи слова «, </w:t>
      </w:r>
      <w:r>
        <w:rPr>
          <w:rFonts w:cs="Arial"/>
          <w:szCs w:val="24"/>
        </w:rPr>
        <w:t>избирательных объединений</w:t>
      </w:r>
      <w:r w:rsidRPr="00EA02FF">
        <w:rPr>
          <w:rFonts w:cs="Arial"/>
          <w:szCs w:val="24"/>
        </w:rPr>
        <w:t>» исключить;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2) </w:t>
      </w:r>
      <w:r w:rsidRPr="004F2DA8">
        <w:rPr>
          <w:rFonts w:cs="Arial"/>
          <w:szCs w:val="24"/>
        </w:rPr>
        <w:t xml:space="preserve">части 5.1 и 5.2 </w:t>
      </w:r>
      <w:r>
        <w:rPr>
          <w:rFonts w:cs="Arial"/>
          <w:szCs w:val="24"/>
        </w:rPr>
        <w:t>признать утратившим силу</w:t>
      </w:r>
      <w:r w:rsidRPr="004F2DA8">
        <w:rPr>
          <w:rFonts w:cs="Arial"/>
          <w:szCs w:val="24"/>
        </w:rPr>
        <w:t>;</w:t>
      </w:r>
    </w:p>
    <w:p w:rsidR="00105ADC" w:rsidRPr="00EA02FF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proofErr w:type="gramStart"/>
      <w:r w:rsidRPr="00EA02FF">
        <w:rPr>
          <w:rFonts w:cs="Arial"/>
          <w:szCs w:val="24"/>
        </w:rPr>
        <w:t>3) в части 6 слова «</w:t>
      </w:r>
      <w:r>
        <w:rPr>
          <w:rFonts w:cs="Arial"/>
          <w:szCs w:val="24"/>
        </w:rPr>
        <w:t xml:space="preserve">, </w:t>
      </w:r>
      <w:r w:rsidRPr="00EA02FF">
        <w:rPr>
          <w:rFonts w:cs="Arial"/>
          <w:szCs w:val="24"/>
        </w:rPr>
        <w:t>избирательное объединение» исключить, слово «обязаны» заменить словом «обязан», слово «соответствующую» заменить словом «окружную»;</w:t>
      </w:r>
      <w:proofErr w:type="gramEnd"/>
    </w:p>
    <w:p w:rsidR="00105ADC" w:rsidRPr="00EA02FF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 w:rsidRPr="00EA02FF">
        <w:rPr>
          <w:rFonts w:cs="Arial"/>
          <w:szCs w:val="24"/>
        </w:rPr>
        <w:t xml:space="preserve">4) в части 8 в первом предложении слово «только» исключить, второе предложение исключить. 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14. В наименовании статьи 115 слова «в одномандатном избирательном округе» заменить словами «депутатов представительного органа муниципального образования».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15</w:t>
      </w:r>
      <w:r w:rsidRPr="00B06D66">
        <w:rPr>
          <w:rFonts w:cs="Arial"/>
          <w:szCs w:val="24"/>
        </w:rPr>
        <w:t>. Стать</w:t>
      </w:r>
      <w:r>
        <w:rPr>
          <w:rFonts w:cs="Arial"/>
          <w:szCs w:val="24"/>
        </w:rPr>
        <w:t>и</w:t>
      </w:r>
      <w:r w:rsidRPr="00B06D66">
        <w:rPr>
          <w:rFonts w:cs="Arial"/>
          <w:szCs w:val="24"/>
        </w:rPr>
        <w:t xml:space="preserve"> 115.1</w:t>
      </w:r>
      <w:r>
        <w:rPr>
          <w:rFonts w:cs="Arial"/>
          <w:szCs w:val="24"/>
        </w:rPr>
        <w:t xml:space="preserve"> и </w:t>
      </w:r>
      <w:r w:rsidRPr="00B06D66">
        <w:rPr>
          <w:rFonts w:cs="Arial"/>
          <w:szCs w:val="24"/>
        </w:rPr>
        <w:t xml:space="preserve">115.2 </w:t>
      </w:r>
      <w:r>
        <w:rPr>
          <w:rFonts w:cs="Arial"/>
          <w:szCs w:val="24"/>
        </w:rPr>
        <w:t>признать утратившими силу</w:t>
      </w:r>
      <w:r w:rsidRPr="00B06D66">
        <w:rPr>
          <w:rFonts w:cs="Arial"/>
          <w:szCs w:val="24"/>
        </w:rPr>
        <w:t>.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16</w:t>
      </w:r>
      <w:r w:rsidRPr="00B06D6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В статье </w:t>
      </w:r>
      <w:hyperlink r:id="rId13" w:history="1">
        <w:r w:rsidRPr="00B06D66">
          <w:rPr>
            <w:rFonts w:cs="Arial"/>
            <w:szCs w:val="24"/>
          </w:rPr>
          <w:t>117</w:t>
        </w:r>
      </w:hyperlink>
      <w:r w:rsidRPr="00B06D66">
        <w:rPr>
          <w:rFonts w:cs="Arial"/>
          <w:szCs w:val="24"/>
        </w:rPr>
        <w:t>:</w:t>
      </w:r>
    </w:p>
    <w:p w:rsidR="00105ADC" w:rsidRPr="00EA02FF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1) в первом предложении слова </w:t>
      </w:r>
      <w:r w:rsidRPr="00EA02FF">
        <w:rPr>
          <w:rFonts w:cs="Arial"/>
          <w:szCs w:val="24"/>
        </w:rPr>
        <w:t xml:space="preserve">«, а при проведении выборов по единому </w:t>
      </w:r>
      <w:r w:rsidRPr="00EA02FF">
        <w:rPr>
          <w:rFonts w:cs="Arial"/>
          <w:szCs w:val="24"/>
        </w:rPr>
        <w:lastRenderedPageBreak/>
        <w:t>избирательному округу - избирательная комиссия муниципального образования (далее - соответствующая комиссия)» исключить;</w:t>
      </w:r>
    </w:p>
    <w:p w:rsidR="00105ADC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2) </w:t>
      </w:r>
      <w:r w:rsidRPr="00EA02FF">
        <w:rPr>
          <w:rFonts w:cs="Arial"/>
          <w:szCs w:val="24"/>
        </w:rPr>
        <w:t>во втором предложени</w:t>
      </w:r>
      <w:r>
        <w:rPr>
          <w:rFonts w:cs="Arial"/>
          <w:szCs w:val="24"/>
        </w:rPr>
        <w:t>и</w:t>
      </w:r>
      <w:r w:rsidRPr="00EA02FF">
        <w:rPr>
          <w:rFonts w:cs="Arial"/>
          <w:szCs w:val="24"/>
        </w:rPr>
        <w:t xml:space="preserve"> слов</w:t>
      </w:r>
      <w:r>
        <w:rPr>
          <w:rFonts w:cs="Arial"/>
          <w:szCs w:val="24"/>
        </w:rPr>
        <w:t>о</w:t>
      </w:r>
      <w:r w:rsidRPr="00EA02FF">
        <w:rPr>
          <w:rFonts w:cs="Arial"/>
          <w:szCs w:val="24"/>
        </w:rPr>
        <w:t xml:space="preserve"> «</w:t>
      </w:r>
      <w:proofErr w:type="gramStart"/>
      <w:r w:rsidRPr="00EA02FF">
        <w:rPr>
          <w:rFonts w:cs="Arial"/>
          <w:szCs w:val="24"/>
        </w:rPr>
        <w:t>Соответствующая</w:t>
      </w:r>
      <w:proofErr w:type="gramEnd"/>
      <w:r w:rsidRPr="00EA02FF">
        <w:rPr>
          <w:rFonts w:cs="Arial"/>
          <w:szCs w:val="24"/>
        </w:rPr>
        <w:t>», заменить слов</w:t>
      </w:r>
      <w:r>
        <w:rPr>
          <w:rFonts w:cs="Arial"/>
          <w:szCs w:val="24"/>
        </w:rPr>
        <w:t>а</w:t>
      </w:r>
      <w:r w:rsidRPr="00EA02FF">
        <w:rPr>
          <w:rFonts w:cs="Arial"/>
          <w:szCs w:val="24"/>
        </w:rPr>
        <w:t>м</w:t>
      </w:r>
      <w:r>
        <w:rPr>
          <w:rFonts w:cs="Arial"/>
          <w:szCs w:val="24"/>
        </w:rPr>
        <w:t>и</w:t>
      </w:r>
      <w:r w:rsidRPr="00EA02FF">
        <w:rPr>
          <w:rFonts w:cs="Arial"/>
          <w:szCs w:val="24"/>
        </w:rPr>
        <w:t xml:space="preserve"> «Окружная избирательная», слова «(избранных депутатов по единому избирательному округу)» исключить;</w:t>
      </w:r>
    </w:p>
    <w:p w:rsidR="00105ADC" w:rsidRPr="00B06D66" w:rsidRDefault="00105ADC" w:rsidP="00105ADC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3) в третьем пре</w:t>
      </w:r>
      <w:r w:rsidRPr="00EA02FF">
        <w:rPr>
          <w:rFonts w:cs="Arial"/>
          <w:szCs w:val="24"/>
        </w:rPr>
        <w:t>дложении слова «(избранных депутатов по единому избирательному округу)» исключить</w:t>
      </w:r>
      <w:r>
        <w:rPr>
          <w:rFonts w:cs="Arial"/>
          <w:szCs w:val="24"/>
        </w:rPr>
        <w:t>,</w:t>
      </w:r>
      <w:r w:rsidRPr="00EA02FF">
        <w:rPr>
          <w:rFonts w:cs="Arial"/>
          <w:szCs w:val="24"/>
        </w:rPr>
        <w:t xml:space="preserve"> слов</w:t>
      </w:r>
      <w:r>
        <w:rPr>
          <w:rFonts w:cs="Arial"/>
          <w:szCs w:val="24"/>
        </w:rPr>
        <w:t>о</w:t>
      </w:r>
      <w:r w:rsidRPr="00EA02FF">
        <w:rPr>
          <w:rFonts w:cs="Arial"/>
          <w:szCs w:val="24"/>
        </w:rPr>
        <w:t xml:space="preserve"> «соответствующая» заменить слов</w:t>
      </w:r>
      <w:r>
        <w:rPr>
          <w:rFonts w:cs="Arial"/>
          <w:szCs w:val="24"/>
        </w:rPr>
        <w:t>а</w:t>
      </w:r>
      <w:r w:rsidRPr="00EA02FF">
        <w:rPr>
          <w:rFonts w:cs="Arial"/>
          <w:szCs w:val="24"/>
        </w:rPr>
        <w:t>м</w:t>
      </w:r>
      <w:r>
        <w:rPr>
          <w:rFonts w:cs="Arial"/>
          <w:szCs w:val="24"/>
        </w:rPr>
        <w:t>и</w:t>
      </w:r>
      <w:r w:rsidRPr="00EA02FF">
        <w:rPr>
          <w:rFonts w:cs="Arial"/>
          <w:szCs w:val="24"/>
        </w:rPr>
        <w:t xml:space="preserve"> «окружная избирательная»,</w:t>
      </w:r>
      <w:r>
        <w:rPr>
          <w:rFonts w:cs="Arial"/>
          <w:szCs w:val="24"/>
        </w:rPr>
        <w:t xml:space="preserve"> </w:t>
      </w:r>
      <w:r w:rsidRPr="00EA02FF">
        <w:rPr>
          <w:rFonts w:cs="Arial"/>
          <w:szCs w:val="24"/>
        </w:rPr>
        <w:t>после слов «на территории соответствующего» дополнить словами «одномандатного избирательного»</w:t>
      </w:r>
      <w:r>
        <w:rPr>
          <w:rFonts w:cs="Arial"/>
          <w:szCs w:val="24"/>
        </w:rPr>
        <w:t>.</w:t>
      </w:r>
      <w:proofErr w:type="gramEnd"/>
    </w:p>
    <w:p w:rsidR="00105ADC" w:rsidRPr="00B06D66" w:rsidRDefault="00105ADC" w:rsidP="00105ADC">
      <w:pPr>
        <w:widowControl w:val="0"/>
        <w:autoSpaceDE w:val="0"/>
        <w:autoSpaceDN w:val="0"/>
        <w:adjustRightInd w:val="0"/>
        <w:ind w:firstLine="720"/>
        <w:outlineLvl w:val="0"/>
        <w:rPr>
          <w:rFonts w:cs="Arial"/>
          <w:szCs w:val="24"/>
        </w:rPr>
      </w:pPr>
      <w:bookmarkStart w:id="1" w:name="Par330"/>
      <w:bookmarkEnd w:id="1"/>
    </w:p>
    <w:p w:rsidR="00105ADC" w:rsidRPr="00B06D66" w:rsidRDefault="00105ADC" w:rsidP="00105ADC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cs="Arial"/>
          <w:b/>
          <w:szCs w:val="24"/>
        </w:rPr>
      </w:pPr>
      <w:r w:rsidRPr="00B06D66">
        <w:rPr>
          <w:rFonts w:cs="Arial"/>
          <w:b/>
          <w:szCs w:val="24"/>
        </w:rPr>
        <w:t xml:space="preserve">Статья 2 </w:t>
      </w:r>
    </w:p>
    <w:p w:rsidR="00105ADC" w:rsidRDefault="003259CC" w:rsidP="00105ADC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105ADC" w:rsidRPr="00B06D66">
        <w:rPr>
          <w:rFonts w:cs="Arial"/>
          <w:szCs w:val="24"/>
        </w:rPr>
        <w:t xml:space="preserve">Настоящий закон вступает в силу </w:t>
      </w:r>
      <w:r w:rsidR="00105ADC" w:rsidRPr="006A4EF6">
        <w:rPr>
          <w:rFonts w:cs="Arial"/>
          <w:szCs w:val="24"/>
        </w:rPr>
        <w:t>со дня его официального опубликования, за исключением положений</w:t>
      </w:r>
      <w:r w:rsidR="00105ADC">
        <w:rPr>
          <w:rFonts w:cs="Arial"/>
          <w:szCs w:val="24"/>
        </w:rPr>
        <w:t xml:space="preserve"> пункта 3 статьи 1, вступающих в силу с 1 января 2014 года.</w:t>
      </w:r>
    </w:p>
    <w:p w:rsidR="003259CC" w:rsidRPr="008B4CE1" w:rsidRDefault="003259CC" w:rsidP="00105ADC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cs="Arial"/>
          <w:szCs w:val="24"/>
        </w:rPr>
      </w:pPr>
      <w:r w:rsidRPr="008B4CE1">
        <w:rPr>
          <w:rFonts w:cs="Arial"/>
          <w:szCs w:val="24"/>
        </w:rPr>
        <w:t xml:space="preserve">2. Положения части 3.1 статьи 32 Избирательного кодекса (Закона) Тюменской области (в редакции настоящего Закона) применяются к правоотношениям, возникшим в связи с проведением выборов, назначенных после дня вступления в силу настоящего Закона. </w:t>
      </w:r>
    </w:p>
    <w:p w:rsidR="00105ADC" w:rsidRPr="00330ED9" w:rsidRDefault="00105ADC" w:rsidP="00105ADC">
      <w:pPr>
        <w:autoSpaceDE w:val="0"/>
        <w:autoSpaceDN w:val="0"/>
        <w:adjustRightInd w:val="0"/>
        <w:spacing w:line="360" w:lineRule="auto"/>
        <w:ind w:firstLine="720"/>
        <w:outlineLvl w:val="0"/>
        <w:rPr>
          <w:rFonts w:cs="Arial"/>
          <w:szCs w:val="24"/>
        </w:rPr>
      </w:pPr>
    </w:p>
    <w:p w:rsidR="00105ADC" w:rsidRPr="00330ED9" w:rsidRDefault="00105ADC" w:rsidP="00105ADC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cs="Arial"/>
          <w:szCs w:val="24"/>
        </w:rPr>
      </w:pPr>
    </w:p>
    <w:p w:rsidR="00105ADC" w:rsidRPr="00330ED9" w:rsidRDefault="00105ADC" w:rsidP="00105ADC">
      <w:pPr>
        <w:spacing w:line="360" w:lineRule="auto"/>
        <w:ind w:firstLine="0"/>
        <w:rPr>
          <w:rFonts w:cs="Arial"/>
          <w:szCs w:val="24"/>
        </w:rPr>
      </w:pPr>
      <w:r w:rsidRPr="00330ED9">
        <w:rPr>
          <w:rFonts w:cs="Arial"/>
          <w:szCs w:val="24"/>
        </w:rPr>
        <w:t>Губернатор Тюменской области                                                             В.В. Якушев</w:t>
      </w:r>
    </w:p>
    <w:p w:rsidR="00105ADC" w:rsidRDefault="00105ADC" w:rsidP="00105ADC">
      <w:pPr>
        <w:spacing w:line="360" w:lineRule="auto"/>
        <w:ind w:firstLine="0"/>
        <w:rPr>
          <w:rFonts w:cs="Arial"/>
          <w:szCs w:val="24"/>
        </w:rPr>
      </w:pPr>
    </w:p>
    <w:p w:rsidR="00105ADC" w:rsidRPr="00330ED9" w:rsidRDefault="00105ADC" w:rsidP="00105ADC">
      <w:pPr>
        <w:spacing w:line="360" w:lineRule="auto"/>
        <w:ind w:firstLine="0"/>
        <w:rPr>
          <w:rFonts w:cs="Arial"/>
          <w:szCs w:val="24"/>
        </w:rPr>
      </w:pPr>
      <w:r w:rsidRPr="00330ED9">
        <w:rPr>
          <w:rFonts w:cs="Arial"/>
          <w:szCs w:val="24"/>
        </w:rPr>
        <w:t>«_______»____________201</w:t>
      </w:r>
      <w:r>
        <w:rPr>
          <w:rFonts w:cs="Arial"/>
          <w:szCs w:val="24"/>
        </w:rPr>
        <w:t>3</w:t>
      </w:r>
      <w:r w:rsidRPr="00330ED9">
        <w:rPr>
          <w:rFonts w:cs="Arial"/>
          <w:szCs w:val="24"/>
        </w:rPr>
        <w:t xml:space="preserve"> г.</w:t>
      </w:r>
    </w:p>
    <w:p w:rsidR="00105ADC" w:rsidRPr="00330ED9" w:rsidRDefault="00105ADC" w:rsidP="00105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73"/>
        </w:tabs>
        <w:spacing w:line="360" w:lineRule="auto"/>
        <w:ind w:firstLine="0"/>
        <w:rPr>
          <w:rFonts w:cs="Arial"/>
          <w:szCs w:val="24"/>
        </w:rPr>
      </w:pPr>
      <w:r w:rsidRPr="00330ED9">
        <w:rPr>
          <w:rFonts w:cs="Arial"/>
          <w:szCs w:val="24"/>
        </w:rPr>
        <w:t>№_______</w:t>
      </w:r>
      <w:r w:rsidRPr="00330ED9">
        <w:rPr>
          <w:rFonts w:cs="Arial"/>
          <w:szCs w:val="24"/>
        </w:rPr>
        <w:tab/>
        <w:t xml:space="preserve">                г. Тюмень</w:t>
      </w:r>
    </w:p>
    <w:p w:rsidR="00105ADC" w:rsidRDefault="00105ADC" w:rsidP="00105ADC">
      <w:pPr>
        <w:widowControl w:val="0"/>
        <w:autoSpaceDE w:val="0"/>
        <w:autoSpaceDN w:val="0"/>
        <w:adjustRightInd w:val="0"/>
        <w:ind w:firstLine="540"/>
        <w:outlineLvl w:val="0"/>
      </w:pPr>
    </w:p>
    <w:p w:rsidR="00765494" w:rsidRDefault="00765494"/>
    <w:sectPr w:rsidR="00765494" w:rsidSect="008A51B6">
      <w:headerReference w:type="default" r:id="rId14"/>
      <w:pgSz w:w="11906" w:h="16838"/>
      <w:pgMar w:top="1134" w:right="1134" w:bottom="113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5C" w:rsidRDefault="00AF5D2F">
      <w:r>
        <w:separator/>
      </w:r>
    </w:p>
  </w:endnote>
  <w:endnote w:type="continuationSeparator" w:id="0">
    <w:p w:rsidR="001B525C" w:rsidRDefault="00A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5C" w:rsidRDefault="00AF5D2F">
      <w:r>
        <w:separator/>
      </w:r>
    </w:p>
  </w:footnote>
  <w:footnote w:type="continuationSeparator" w:id="0">
    <w:p w:rsidR="001B525C" w:rsidRDefault="00AF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466462"/>
      <w:docPartObj>
        <w:docPartGallery w:val="Page Numbers (Top of Page)"/>
        <w:docPartUnique/>
      </w:docPartObj>
    </w:sdtPr>
    <w:sdtEndPr/>
    <w:sdtContent>
      <w:p w:rsidR="008A51B6" w:rsidRDefault="00105ADC">
        <w:pPr>
          <w:pStyle w:val="a3"/>
          <w:jc w:val="center"/>
        </w:pPr>
        <w:r w:rsidRPr="008A51B6">
          <w:rPr>
            <w:sz w:val="22"/>
          </w:rPr>
          <w:fldChar w:fldCharType="begin"/>
        </w:r>
        <w:r w:rsidRPr="008A51B6">
          <w:rPr>
            <w:sz w:val="22"/>
          </w:rPr>
          <w:instrText>PAGE   \* MERGEFORMAT</w:instrText>
        </w:r>
        <w:r w:rsidRPr="008A51B6">
          <w:rPr>
            <w:sz w:val="22"/>
          </w:rPr>
          <w:fldChar w:fldCharType="separate"/>
        </w:r>
        <w:r w:rsidR="008B4CE1">
          <w:rPr>
            <w:noProof/>
            <w:sz w:val="22"/>
          </w:rPr>
          <w:t>4</w:t>
        </w:r>
        <w:r w:rsidRPr="008A51B6">
          <w:rPr>
            <w:sz w:val="22"/>
          </w:rPr>
          <w:fldChar w:fldCharType="end"/>
        </w:r>
      </w:p>
    </w:sdtContent>
  </w:sdt>
  <w:p w:rsidR="008A51B6" w:rsidRDefault="008B4C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DC"/>
    <w:rsid w:val="0007525C"/>
    <w:rsid w:val="000775DF"/>
    <w:rsid w:val="00082765"/>
    <w:rsid w:val="00091550"/>
    <w:rsid w:val="00091616"/>
    <w:rsid w:val="000C03B7"/>
    <w:rsid w:val="00105ADC"/>
    <w:rsid w:val="00174B30"/>
    <w:rsid w:val="001B525C"/>
    <w:rsid w:val="001D32DB"/>
    <w:rsid w:val="001D5D3B"/>
    <w:rsid w:val="00202296"/>
    <w:rsid w:val="00202E23"/>
    <w:rsid w:val="00235E45"/>
    <w:rsid w:val="00270486"/>
    <w:rsid w:val="00286EE2"/>
    <w:rsid w:val="0029627E"/>
    <w:rsid w:val="002D202A"/>
    <w:rsid w:val="002F1587"/>
    <w:rsid w:val="0031199F"/>
    <w:rsid w:val="003146E5"/>
    <w:rsid w:val="003259CC"/>
    <w:rsid w:val="00342B14"/>
    <w:rsid w:val="00357323"/>
    <w:rsid w:val="003C6E4E"/>
    <w:rsid w:val="00401D01"/>
    <w:rsid w:val="004057F2"/>
    <w:rsid w:val="00412AD2"/>
    <w:rsid w:val="00447C3F"/>
    <w:rsid w:val="00462DDE"/>
    <w:rsid w:val="00482011"/>
    <w:rsid w:val="00486937"/>
    <w:rsid w:val="0048748A"/>
    <w:rsid w:val="004C4098"/>
    <w:rsid w:val="004D666C"/>
    <w:rsid w:val="00524C59"/>
    <w:rsid w:val="00582269"/>
    <w:rsid w:val="00597FE6"/>
    <w:rsid w:val="005A71E3"/>
    <w:rsid w:val="005D67D7"/>
    <w:rsid w:val="005E6E2F"/>
    <w:rsid w:val="005E6FA2"/>
    <w:rsid w:val="00610455"/>
    <w:rsid w:val="00617CF1"/>
    <w:rsid w:val="00662811"/>
    <w:rsid w:val="0067336A"/>
    <w:rsid w:val="00681D9A"/>
    <w:rsid w:val="00686A20"/>
    <w:rsid w:val="006D7564"/>
    <w:rsid w:val="006E70F3"/>
    <w:rsid w:val="00705F30"/>
    <w:rsid w:val="00743F35"/>
    <w:rsid w:val="00765494"/>
    <w:rsid w:val="007837B2"/>
    <w:rsid w:val="007F5BD7"/>
    <w:rsid w:val="00873B45"/>
    <w:rsid w:val="008B4CE1"/>
    <w:rsid w:val="00920EC2"/>
    <w:rsid w:val="00922E21"/>
    <w:rsid w:val="00961005"/>
    <w:rsid w:val="009A7B21"/>
    <w:rsid w:val="00A67B30"/>
    <w:rsid w:val="00A7255C"/>
    <w:rsid w:val="00A853ED"/>
    <w:rsid w:val="00AF5D2F"/>
    <w:rsid w:val="00B26584"/>
    <w:rsid w:val="00B86BFC"/>
    <w:rsid w:val="00C25233"/>
    <w:rsid w:val="00C50E38"/>
    <w:rsid w:val="00C73FAF"/>
    <w:rsid w:val="00CA66AB"/>
    <w:rsid w:val="00CB32B9"/>
    <w:rsid w:val="00CC6983"/>
    <w:rsid w:val="00CD3C07"/>
    <w:rsid w:val="00CF31BB"/>
    <w:rsid w:val="00D248DB"/>
    <w:rsid w:val="00D72F2A"/>
    <w:rsid w:val="00D83796"/>
    <w:rsid w:val="00D92988"/>
    <w:rsid w:val="00DF70F8"/>
    <w:rsid w:val="00E26567"/>
    <w:rsid w:val="00E57A8F"/>
    <w:rsid w:val="00E61492"/>
    <w:rsid w:val="00E725F8"/>
    <w:rsid w:val="00E928EC"/>
    <w:rsid w:val="00E92BB3"/>
    <w:rsid w:val="00EF52D0"/>
    <w:rsid w:val="00EF5CB2"/>
    <w:rsid w:val="00F72529"/>
    <w:rsid w:val="00F7553B"/>
    <w:rsid w:val="00FD19A2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C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5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ADC"/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3259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5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C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5A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ADC"/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3259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5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26FB19CE9EE609BB577D5F01C3FCF4B84C9D0AEBE9BE617D1425A5CD04791NErCE" TargetMode="External"/><Relationship Id="rId13" Type="http://schemas.openxmlformats.org/officeDocument/2006/relationships/hyperlink" Target="consultantplus://offline/ref=7451056F06B3207C23352AD51CE6F1CBF19192CB0A2849850D2069BA8109F5C1346C9ECC677189DC9C8CE9SEl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51056F06B3207C23352AD51CE6F1CBF19192CB0A2849850D2069BA8109F5C1346C9ECC677189DC9F8CE0SElD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51056F06B3207C23352AD51CE6F1CBF19192CB0A2849850D2069BA8109F5C1346C9ECC677189DC9C8CE4SElB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51056F06B3207C23352AD51CE6F1CBF19192CB0A2849850D2069BA8109F5C1346C9ECC677189DC9C8CE3SEl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1056F06B3207C23352AD51CE6F1CBF19192CB0A2849850D2069BA8109F5C1346C9ECC677189DC9D8AE2SElF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E750-2218-4521-A946-D3C5150D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Арефьева О.Ю.</dc:creator>
  <cp:lastModifiedBy>Арефьева О.Ю.</cp:lastModifiedBy>
  <cp:revision>4</cp:revision>
  <cp:lastPrinted>2013-11-29T06:50:00Z</cp:lastPrinted>
  <dcterms:created xsi:type="dcterms:W3CDTF">2013-11-29T06:40:00Z</dcterms:created>
  <dcterms:modified xsi:type="dcterms:W3CDTF">2013-11-29T07:04:00Z</dcterms:modified>
</cp:coreProperties>
</file>