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8" w:rsidRPr="004D3D13" w:rsidRDefault="00671AF8" w:rsidP="00671AF8">
      <w:pPr>
        <w:rPr>
          <w:color w:val="0000FF"/>
          <w:sz w:val="24"/>
          <w:szCs w:val="24"/>
        </w:rPr>
      </w:pPr>
    </w:p>
    <w:p w:rsidR="009A3D08" w:rsidRPr="004D3D13" w:rsidRDefault="009A3D08" w:rsidP="00671AF8">
      <w:pPr>
        <w:rPr>
          <w:sz w:val="24"/>
          <w:szCs w:val="24"/>
        </w:rPr>
      </w:pPr>
    </w:p>
    <w:p w:rsidR="009A3D08" w:rsidRPr="004D3D13" w:rsidRDefault="009A3D08" w:rsidP="009A3D08">
      <w:pPr>
        <w:rPr>
          <w:sz w:val="24"/>
          <w:szCs w:val="24"/>
        </w:rPr>
      </w:pPr>
    </w:p>
    <w:p w:rsidR="004D3D13" w:rsidRPr="004D3D13" w:rsidRDefault="004D3D13" w:rsidP="004D3D13">
      <w:pPr>
        <w:pStyle w:val="a3"/>
        <w:tabs>
          <w:tab w:val="clear" w:pos="4677"/>
        </w:tabs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Проект </w:t>
      </w:r>
    </w:p>
    <w:p w:rsidR="004D3D13" w:rsidRPr="004D3D13" w:rsidRDefault="004D3D13" w:rsidP="004D3D13">
      <w:pPr>
        <w:pStyle w:val="a3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вносится депутатом </w:t>
      </w:r>
    </w:p>
    <w:p w:rsidR="004D3D13" w:rsidRPr="004D3D13" w:rsidRDefault="004D3D13" w:rsidP="004D3D13">
      <w:pPr>
        <w:pStyle w:val="a3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Тюменской областной Думы </w:t>
      </w:r>
    </w:p>
    <w:p w:rsidR="004D3D13" w:rsidRPr="004D3D13" w:rsidRDefault="004D3D13" w:rsidP="004D3D13">
      <w:pPr>
        <w:pStyle w:val="a3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В.А. </w:t>
      </w:r>
      <w:proofErr w:type="spellStart"/>
      <w:r w:rsidRPr="004D3D13">
        <w:rPr>
          <w:rFonts w:cs="Arial"/>
          <w:sz w:val="24"/>
          <w:szCs w:val="24"/>
        </w:rPr>
        <w:t>Столяровым</w:t>
      </w:r>
      <w:proofErr w:type="spellEnd"/>
    </w:p>
    <w:p w:rsidR="004D3D13" w:rsidRPr="004D3D13" w:rsidRDefault="004D3D13" w:rsidP="004D3D13">
      <w:pPr>
        <w:pStyle w:val="a3"/>
        <w:ind w:left="5940"/>
        <w:rPr>
          <w:rFonts w:cs="Arial"/>
          <w:sz w:val="24"/>
          <w:szCs w:val="24"/>
        </w:rPr>
      </w:pPr>
    </w:p>
    <w:p w:rsidR="004D3D13" w:rsidRPr="004D3D13" w:rsidRDefault="004D3D13" w:rsidP="004D3D13">
      <w:pPr>
        <w:pStyle w:val="a3"/>
        <w:ind w:left="5940"/>
        <w:rPr>
          <w:rFonts w:cs="Arial"/>
          <w:sz w:val="24"/>
          <w:szCs w:val="24"/>
        </w:rPr>
      </w:pPr>
    </w:p>
    <w:p w:rsidR="00671AF8" w:rsidRPr="00F7710D" w:rsidRDefault="00671AF8" w:rsidP="00671AF8">
      <w:pPr>
        <w:pStyle w:val="1"/>
        <w:rPr>
          <w:sz w:val="40"/>
          <w:szCs w:val="40"/>
        </w:rPr>
      </w:pPr>
      <w:r w:rsidRPr="00F7710D">
        <w:rPr>
          <w:sz w:val="40"/>
          <w:szCs w:val="40"/>
        </w:rPr>
        <w:t>ЗАКОН ТЮМЕНСКОЙ ОБЛАСТИ</w:t>
      </w:r>
    </w:p>
    <w:p w:rsidR="00671AF8" w:rsidRPr="00106C0F" w:rsidRDefault="00671AF8" w:rsidP="00671AF8">
      <w:pPr>
        <w:rPr>
          <w:sz w:val="28"/>
          <w:szCs w:val="28"/>
        </w:rPr>
      </w:pPr>
    </w:p>
    <w:p w:rsidR="00671AF8" w:rsidRDefault="00671AF8" w:rsidP="00671AF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106C0F">
        <w:rPr>
          <w:rFonts w:cs="Arial"/>
          <w:b/>
          <w:sz w:val="28"/>
          <w:szCs w:val="28"/>
        </w:rPr>
        <w:t>О внесении изменени</w:t>
      </w:r>
      <w:r>
        <w:rPr>
          <w:rFonts w:cs="Arial"/>
          <w:b/>
          <w:sz w:val="28"/>
          <w:szCs w:val="28"/>
        </w:rPr>
        <w:t>й</w:t>
      </w:r>
      <w:r w:rsidRPr="00106C0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в </w:t>
      </w:r>
      <w:r w:rsidRPr="00106C0F">
        <w:rPr>
          <w:rFonts w:cs="Arial"/>
          <w:b/>
          <w:sz w:val="28"/>
          <w:szCs w:val="28"/>
        </w:rPr>
        <w:t>Закон Тюменской области</w:t>
      </w:r>
      <w:r>
        <w:rPr>
          <w:rFonts w:cs="Arial"/>
          <w:b/>
          <w:sz w:val="28"/>
          <w:szCs w:val="28"/>
        </w:rPr>
        <w:t xml:space="preserve"> </w:t>
      </w:r>
    </w:p>
    <w:p w:rsidR="00671AF8" w:rsidRDefault="00671AF8" w:rsidP="00671AF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106C0F">
        <w:rPr>
          <w:rFonts w:cs="Arial"/>
          <w:b/>
          <w:sz w:val="28"/>
          <w:szCs w:val="28"/>
        </w:rPr>
        <w:t xml:space="preserve">«О </w:t>
      </w:r>
      <w:r>
        <w:rPr>
          <w:rFonts w:cs="Arial"/>
          <w:b/>
          <w:sz w:val="28"/>
          <w:szCs w:val="28"/>
        </w:rPr>
        <w:t>государственной охране, сохранении и использовании объектов культурного наследия (памятников истории и культуры) в Тюменской области</w:t>
      </w:r>
      <w:r w:rsidRPr="00106C0F">
        <w:rPr>
          <w:rFonts w:cs="Arial"/>
          <w:b/>
          <w:sz w:val="28"/>
          <w:szCs w:val="28"/>
        </w:rPr>
        <w:t>»</w:t>
      </w:r>
    </w:p>
    <w:p w:rsidR="009A3D08" w:rsidRDefault="009A3D08" w:rsidP="00671AF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A3D08" w:rsidRPr="00106C0F" w:rsidRDefault="009A3D08" w:rsidP="00671AF8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671AF8" w:rsidRPr="00106C0F" w:rsidRDefault="00671AF8" w:rsidP="00671AF8">
      <w:pPr>
        <w:rPr>
          <w:rFonts w:cs="Arial"/>
        </w:rPr>
      </w:pP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D516BB">
        <w:rPr>
          <w:rFonts w:cs="Arial"/>
          <w:b/>
          <w:sz w:val="24"/>
          <w:szCs w:val="24"/>
        </w:rPr>
        <w:t>Статья 1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proofErr w:type="gramStart"/>
      <w:r w:rsidRPr="00D516BB">
        <w:rPr>
          <w:rFonts w:cs="Arial"/>
          <w:sz w:val="24"/>
          <w:szCs w:val="24"/>
        </w:rPr>
        <w:t xml:space="preserve">Внести в Закон Тюменской области от 16.02.2004 № 204 </w:t>
      </w:r>
      <w:r w:rsidR="009A3D08">
        <w:rPr>
          <w:rFonts w:cs="Arial"/>
          <w:sz w:val="24"/>
          <w:szCs w:val="24"/>
        </w:rPr>
        <w:t xml:space="preserve">                              </w:t>
      </w:r>
      <w:r w:rsidRPr="00D516BB">
        <w:rPr>
          <w:rFonts w:cs="Arial"/>
          <w:sz w:val="24"/>
          <w:szCs w:val="24"/>
        </w:rPr>
        <w:t>«О государственной охране, сохранении и использовании объектов культурного наследия (памятников истории и культуры) в Тюменской области» («Парламентская газета «Тюменские известия», № 37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>-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 xml:space="preserve">38, 20.02.2004; </w:t>
      </w:r>
      <w:r w:rsidR="009A3D08">
        <w:rPr>
          <w:rFonts w:cs="Arial"/>
          <w:sz w:val="24"/>
          <w:szCs w:val="24"/>
        </w:rPr>
        <w:t xml:space="preserve">                </w:t>
      </w:r>
      <w:r w:rsidRPr="00D516BB">
        <w:rPr>
          <w:rFonts w:cs="Arial"/>
          <w:sz w:val="24"/>
          <w:szCs w:val="24"/>
        </w:rPr>
        <w:t>№ 280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>-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>281, 29.12.2004; № 232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>-</w:t>
      </w:r>
      <w:r w:rsidR="009A3D08">
        <w:rPr>
          <w:rFonts w:cs="Arial"/>
          <w:sz w:val="24"/>
          <w:szCs w:val="24"/>
        </w:rPr>
        <w:t> </w:t>
      </w:r>
      <w:r w:rsidRPr="00D516BB">
        <w:rPr>
          <w:rFonts w:cs="Arial"/>
          <w:sz w:val="24"/>
          <w:szCs w:val="24"/>
        </w:rPr>
        <w:t>233, 14.10.2005; № 204-205, 29.09.2006; № 40, 03.03.2007; № 79, 07.05.2008; «Тюменская область сегодня», № 188, 13.10.2009; № 56, 02.04.2010) следующие изменения:</w:t>
      </w:r>
      <w:proofErr w:type="gramEnd"/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1)</w:t>
      </w:r>
      <w:r w:rsidRPr="00D516BB">
        <w:rPr>
          <w:rFonts w:cs="Arial"/>
          <w:sz w:val="24"/>
          <w:szCs w:val="24"/>
        </w:rPr>
        <w:tab/>
        <w:t xml:space="preserve">в статье 2: 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а)</w:t>
      </w:r>
      <w:r w:rsidRPr="00D516BB">
        <w:rPr>
          <w:rFonts w:cs="Arial"/>
          <w:sz w:val="24"/>
          <w:szCs w:val="24"/>
        </w:rPr>
        <w:tab/>
        <w:t>абзац шестой исключить;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б)</w:t>
      </w:r>
      <w:r w:rsidRPr="00D516BB">
        <w:rPr>
          <w:rFonts w:cs="Arial"/>
          <w:sz w:val="24"/>
          <w:szCs w:val="24"/>
        </w:rPr>
        <w:tab/>
        <w:t>абзац девятый изложить в следующей редакции: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proofErr w:type="gramStart"/>
      <w:r w:rsidRPr="00D516BB">
        <w:rPr>
          <w:rFonts w:cs="Arial"/>
          <w:sz w:val="24"/>
          <w:szCs w:val="24"/>
        </w:rPr>
        <w:t>«единый государственный реестр объектов культурного наследия (памятников истории и культуры) народов Российской Федерации - государственная информационная система, подключаемая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 и включающая в себя банк данных, единство и сопоставимость которых обеспечиваются за счет общих принципов формирования реестра, методов и формы ведения реестра;»;</w:t>
      </w:r>
      <w:proofErr w:type="gramEnd"/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lastRenderedPageBreak/>
        <w:t>2)</w:t>
      </w:r>
      <w:r w:rsidRPr="00D516BB">
        <w:rPr>
          <w:rFonts w:cs="Arial"/>
          <w:sz w:val="24"/>
          <w:szCs w:val="24"/>
        </w:rPr>
        <w:tab/>
        <w:t xml:space="preserve">в наименовании главы </w:t>
      </w:r>
      <w:r w:rsidRPr="00D516BB">
        <w:rPr>
          <w:rFonts w:cs="Arial"/>
          <w:sz w:val="24"/>
          <w:szCs w:val="24"/>
          <w:lang w:val="en-US"/>
        </w:rPr>
        <w:t>II</w:t>
      </w:r>
      <w:r w:rsidRPr="00D516BB">
        <w:rPr>
          <w:rFonts w:cs="Arial"/>
          <w:sz w:val="24"/>
          <w:szCs w:val="24"/>
        </w:rPr>
        <w:t xml:space="preserve"> слово «органа» заменить словом «органов»;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3)</w:t>
      </w:r>
      <w:r w:rsidRPr="00D516BB">
        <w:rPr>
          <w:rFonts w:cs="Arial"/>
          <w:sz w:val="24"/>
          <w:szCs w:val="24"/>
        </w:rPr>
        <w:tab/>
        <w:t>в статье 3: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а)</w:t>
      </w:r>
      <w:r w:rsidRPr="00D516BB">
        <w:rPr>
          <w:rFonts w:cs="Arial"/>
          <w:sz w:val="24"/>
          <w:szCs w:val="24"/>
        </w:rPr>
        <w:tab/>
        <w:t>в наименовании статьи и в абзаце первом слово «органа» заменить словом «органов»: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б)</w:t>
      </w:r>
      <w:r w:rsidRPr="00D516BB">
        <w:rPr>
          <w:rFonts w:cs="Arial"/>
          <w:sz w:val="24"/>
          <w:szCs w:val="24"/>
        </w:rPr>
        <w:tab/>
        <w:t>абзац третий изложить в следующей редакции: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«осуществление государственного контроля в области сохранения, использования, популяризации и государственной охраны объектов культурного наследия в соответствии с федеральным и областным законодательствами;»;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в)</w:t>
      </w:r>
      <w:r w:rsidRPr="00D516BB">
        <w:rPr>
          <w:rFonts w:cs="Arial"/>
          <w:sz w:val="24"/>
          <w:szCs w:val="24"/>
        </w:rPr>
        <w:tab/>
        <w:t>абзац четвертый исключить;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г)</w:t>
      </w:r>
      <w:r w:rsidRPr="00D516BB">
        <w:rPr>
          <w:rFonts w:cs="Arial"/>
          <w:sz w:val="24"/>
          <w:szCs w:val="24"/>
        </w:rPr>
        <w:tab/>
        <w:t>в абзаце шестом слова «в том числе установление особенностей определения стоимости работ по сохранению объектов культурного наследия,» исключить;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д)</w:t>
      </w:r>
      <w:r w:rsidRPr="00D516BB">
        <w:rPr>
          <w:rFonts w:cs="Arial"/>
          <w:sz w:val="24"/>
          <w:szCs w:val="24"/>
        </w:rPr>
        <w:tab/>
        <w:t>абзац девятый исключить;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е)</w:t>
      </w:r>
      <w:r w:rsidRPr="00D516BB">
        <w:rPr>
          <w:rFonts w:cs="Arial"/>
          <w:sz w:val="24"/>
          <w:szCs w:val="24"/>
        </w:rPr>
        <w:tab/>
        <w:t>абзац девятнадцатый изложить в следующей редакции: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«разработка и реализация областных целевых программ в области сохранения, использования, популяризации и государственной охраны объектов культурного наследия, корректировка мероприятий областных целевых программ исходя из объема их финансирования, предусмотренного законом Тюменской области об областном бюджете на очередной финансовый год и плановый период;»;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4)</w:t>
      </w:r>
      <w:r w:rsidRPr="00D516BB">
        <w:rPr>
          <w:rFonts w:cs="Arial"/>
          <w:sz w:val="24"/>
          <w:szCs w:val="24"/>
        </w:rPr>
        <w:tab/>
        <w:t>в наименовании и в тексте статьи 5 слова «в сфере» заменить словами «в области»;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5)</w:t>
      </w:r>
      <w:r w:rsidRPr="00D516BB">
        <w:rPr>
          <w:rFonts w:cs="Arial"/>
          <w:sz w:val="24"/>
          <w:szCs w:val="24"/>
        </w:rPr>
        <w:tab/>
        <w:t>часть 2 статьи 19 дополнить абзацем следующего содержания: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«Прием документов, необходимых для получения разрешения и задания на проведение работ по сохранению объекта культурного наследия, и выдача разрешения и задания на проведение работ по сохранению объекта культурного наследия могут осуществляться через многофункциональный центр предоставления государственных услуг, в соответствии с требованиями Закона Тюменской области «Об организации предоставления государственных услуг в Тюменской области», при условии включения данного вида государственных услуг в перечень государственных услуг, предоставляемых в многофункциональных центрах.»;</w:t>
      </w:r>
    </w:p>
    <w:p w:rsidR="00671AF8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4D3D13" w:rsidRDefault="004D3D13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4D3D13" w:rsidRPr="00D516BB" w:rsidRDefault="004D3D13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D516BB">
        <w:rPr>
          <w:rFonts w:cs="Arial"/>
          <w:b/>
          <w:sz w:val="24"/>
          <w:szCs w:val="24"/>
        </w:rPr>
        <w:lastRenderedPageBreak/>
        <w:t xml:space="preserve">Статья 2 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1.</w:t>
      </w:r>
      <w:r w:rsidRPr="00D516BB">
        <w:rPr>
          <w:rFonts w:cs="Arial"/>
          <w:sz w:val="24"/>
          <w:szCs w:val="24"/>
        </w:rPr>
        <w:tab/>
        <w:t>Настоящий Закон вступает в силу со дня его официального опубликования, за исключением пункта 5 статьи 1 настоящего Закона.</w:t>
      </w:r>
    </w:p>
    <w:p w:rsidR="00671AF8" w:rsidRPr="00D516BB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D516BB">
        <w:rPr>
          <w:rFonts w:cs="Arial"/>
          <w:sz w:val="24"/>
          <w:szCs w:val="24"/>
        </w:rPr>
        <w:t>2.</w:t>
      </w:r>
      <w:r w:rsidRPr="00D516BB">
        <w:rPr>
          <w:rFonts w:cs="Arial"/>
          <w:sz w:val="24"/>
          <w:szCs w:val="24"/>
        </w:rPr>
        <w:tab/>
        <w:t xml:space="preserve">Пункт 5 статьи 1 настоящего Закона вступает в силу с 1 января </w:t>
      </w:r>
      <w:r w:rsidR="009A3D08">
        <w:rPr>
          <w:rFonts w:cs="Arial"/>
          <w:sz w:val="24"/>
          <w:szCs w:val="24"/>
        </w:rPr>
        <w:t xml:space="preserve">          </w:t>
      </w:r>
      <w:r w:rsidRPr="00D516BB">
        <w:rPr>
          <w:rFonts w:cs="Arial"/>
          <w:sz w:val="24"/>
          <w:szCs w:val="24"/>
        </w:rPr>
        <w:t>2013 года.</w:t>
      </w:r>
    </w:p>
    <w:p w:rsidR="00671AF8" w:rsidRDefault="00671AF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9A3D08" w:rsidRDefault="009A3D0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9A3D08" w:rsidRPr="00D516BB" w:rsidRDefault="009A3D08" w:rsidP="00671AF8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671AF8" w:rsidRPr="00D516BB" w:rsidRDefault="00671AF8" w:rsidP="00671AF8">
      <w:pPr>
        <w:ind w:firstLine="720"/>
        <w:jc w:val="both"/>
        <w:rPr>
          <w:sz w:val="24"/>
          <w:szCs w:val="24"/>
        </w:rPr>
      </w:pPr>
    </w:p>
    <w:p w:rsidR="009A3D08" w:rsidRPr="009A3D08" w:rsidRDefault="009A3D08" w:rsidP="009A3D08">
      <w:pPr>
        <w:spacing w:line="480" w:lineRule="auto"/>
        <w:jc w:val="both"/>
        <w:rPr>
          <w:rFonts w:cs="Arial"/>
          <w:sz w:val="24"/>
          <w:szCs w:val="24"/>
        </w:rPr>
      </w:pPr>
      <w:r w:rsidRPr="009A3D08">
        <w:rPr>
          <w:rFonts w:cs="Arial"/>
          <w:sz w:val="24"/>
          <w:szCs w:val="24"/>
        </w:rPr>
        <w:t>Губернатор Тюменской области                                                            В.В. Якушев</w:t>
      </w:r>
    </w:p>
    <w:p w:rsidR="009A3D08" w:rsidRPr="009A3D08" w:rsidRDefault="009A3D08" w:rsidP="009A3D08">
      <w:pPr>
        <w:spacing w:line="480" w:lineRule="auto"/>
        <w:jc w:val="both"/>
        <w:rPr>
          <w:rFonts w:cs="Arial"/>
          <w:sz w:val="24"/>
          <w:szCs w:val="24"/>
        </w:rPr>
      </w:pPr>
      <w:r w:rsidRPr="009A3D08">
        <w:rPr>
          <w:rFonts w:cs="Arial"/>
          <w:sz w:val="24"/>
          <w:szCs w:val="24"/>
        </w:rPr>
        <w:t>«_____» __________ 2012 года</w:t>
      </w:r>
    </w:p>
    <w:p w:rsidR="00671AF8" w:rsidRDefault="009A3D08" w:rsidP="0004522D">
      <w:pPr>
        <w:spacing w:line="480" w:lineRule="auto"/>
        <w:jc w:val="both"/>
        <w:rPr>
          <w:rFonts w:cs="Arial"/>
        </w:rPr>
      </w:pPr>
      <w:r w:rsidRPr="009A3D08">
        <w:rPr>
          <w:rFonts w:cs="Arial"/>
          <w:sz w:val="24"/>
          <w:szCs w:val="24"/>
        </w:rPr>
        <w:t xml:space="preserve">№ _____                    </w:t>
      </w:r>
      <w:proofErr w:type="gramStart"/>
      <w:r w:rsidRPr="009A3D08">
        <w:rPr>
          <w:rFonts w:cs="Arial"/>
          <w:sz w:val="24"/>
          <w:szCs w:val="24"/>
        </w:rPr>
        <w:t>г</w:t>
      </w:r>
      <w:proofErr w:type="gramEnd"/>
      <w:r w:rsidRPr="009A3D08">
        <w:rPr>
          <w:rFonts w:cs="Arial"/>
          <w:sz w:val="24"/>
          <w:szCs w:val="24"/>
        </w:rPr>
        <w:t>. Тюмень</w:t>
      </w:r>
    </w:p>
    <w:sectPr w:rsidR="00671AF8" w:rsidSect="0004522D">
      <w:head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2D" w:rsidRDefault="0004522D" w:rsidP="0004522D">
      <w:r>
        <w:separator/>
      </w:r>
    </w:p>
  </w:endnote>
  <w:endnote w:type="continuationSeparator" w:id="0">
    <w:p w:rsidR="0004522D" w:rsidRDefault="0004522D" w:rsidP="0004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2D" w:rsidRDefault="0004522D" w:rsidP="0004522D">
      <w:r>
        <w:separator/>
      </w:r>
    </w:p>
  </w:footnote>
  <w:footnote w:type="continuationSeparator" w:id="0">
    <w:p w:rsidR="0004522D" w:rsidRDefault="0004522D" w:rsidP="00045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D" w:rsidRPr="0004522D" w:rsidRDefault="0076784B">
    <w:pPr>
      <w:pStyle w:val="a3"/>
      <w:jc w:val="center"/>
      <w:rPr>
        <w:sz w:val="24"/>
        <w:szCs w:val="24"/>
      </w:rPr>
    </w:pPr>
    <w:r w:rsidRPr="0004522D">
      <w:rPr>
        <w:sz w:val="24"/>
        <w:szCs w:val="24"/>
      </w:rPr>
      <w:fldChar w:fldCharType="begin"/>
    </w:r>
    <w:r w:rsidR="0004522D" w:rsidRPr="0004522D">
      <w:rPr>
        <w:sz w:val="24"/>
        <w:szCs w:val="24"/>
      </w:rPr>
      <w:instrText xml:space="preserve"> PAGE   \* MERGEFORMAT </w:instrText>
    </w:r>
    <w:r w:rsidRPr="0004522D">
      <w:rPr>
        <w:sz w:val="24"/>
        <w:szCs w:val="24"/>
      </w:rPr>
      <w:fldChar w:fldCharType="separate"/>
    </w:r>
    <w:r w:rsidR="004D3D13">
      <w:rPr>
        <w:noProof/>
        <w:sz w:val="24"/>
        <w:szCs w:val="24"/>
      </w:rPr>
      <w:t>2</w:t>
    </w:r>
    <w:r w:rsidRPr="0004522D">
      <w:rPr>
        <w:sz w:val="24"/>
        <w:szCs w:val="24"/>
      </w:rPr>
      <w:fldChar w:fldCharType="end"/>
    </w:r>
  </w:p>
  <w:p w:rsidR="0004522D" w:rsidRDefault="000452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AF8"/>
    <w:rsid w:val="00010456"/>
    <w:rsid w:val="0004522D"/>
    <w:rsid w:val="000551E4"/>
    <w:rsid w:val="00055D8A"/>
    <w:rsid w:val="000566A8"/>
    <w:rsid w:val="00070010"/>
    <w:rsid w:val="00076A4A"/>
    <w:rsid w:val="00086335"/>
    <w:rsid w:val="000C27F5"/>
    <w:rsid w:val="000D6C4B"/>
    <w:rsid w:val="00107817"/>
    <w:rsid w:val="00115585"/>
    <w:rsid w:val="0012728A"/>
    <w:rsid w:val="00197085"/>
    <w:rsid w:val="001D0082"/>
    <w:rsid w:val="001D632D"/>
    <w:rsid w:val="001F2A94"/>
    <w:rsid w:val="001F6E92"/>
    <w:rsid w:val="0020608A"/>
    <w:rsid w:val="002104EF"/>
    <w:rsid w:val="0022145E"/>
    <w:rsid w:val="00232D83"/>
    <w:rsid w:val="002578F6"/>
    <w:rsid w:val="002A1A0F"/>
    <w:rsid w:val="002A6D10"/>
    <w:rsid w:val="002C3169"/>
    <w:rsid w:val="002E78B0"/>
    <w:rsid w:val="003010DC"/>
    <w:rsid w:val="0030164B"/>
    <w:rsid w:val="003050DA"/>
    <w:rsid w:val="00321BE9"/>
    <w:rsid w:val="0032344F"/>
    <w:rsid w:val="00326718"/>
    <w:rsid w:val="003D4496"/>
    <w:rsid w:val="00414D1A"/>
    <w:rsid w:val="004153F0"/>
    <w:rsid w:val="00427049"/>
    <w:rsid w:val="00431C01"/>
    <w:rsid w:val="004351E5"/>
    <w:rsid w:val="0045067F"/>
    <w:rsid w:val="0047764B"/>
    <w:rsid w:val="004A4F33"/>
    <w:rsid w:val="004B0686"/>
    <w:rsid w:val="004B07FE"/>
    <w:rsid w:val="004B5C66"/>
    <w:rsid w:val="004C1D75"/>
    <w:rsid w:val="004C7644"/>
    <w:rsid w:val="004D3D13"/>
    <w:rsid w:val="00504843"/>
    <w:rsid w:val="005143D8"/>
    <w:rsid w:val="00534D3C"/>
    <w:rsid w:val="00535C6E"/>
    <w:rsid w:val="005611BB"/>
    <w:rsid w:val="00587FD5"/>
    <w:rsid w:val="005C1603"/>
    <w:rsid w:val="005D65AB"/>
    <w:rsid w:val="005E0A7B"/>
    <w:rsid w:val="005E1EF1"/>
    <w:rsid w:val="005E5C6C"/>
    <w:rsid w:val="005F430A"/>
    <w:rsid w:val="005F479F"/>
    <w:rsid w:val="00605B53"/>
    <w:rsid w:val="00671AF8"/>
    <w:rsid w:val="00684B92"/>
    <w:rsid w:val="006A0F46"/>
    <w:rsid w:val="006A2050"/>
    <w:rsid w:val="006B0B7D"/>
    <w:rsid w:val="006B3700"/>
    <w:rsid w:val="006B3D31"/>
    <w:rsid w:val="006B7B48"/>
    <w:rsid w:val="006F47DE"/>
    <w:rsid w:val="00700959"/>
    <w:rsid w:val="00724A5E"/>
    <w:rsid w:val="007458FA"/>
    <w:rsid w:val="0075345E"/>
    <w:rsid w:val="0076784B"/>
    <w:rsid w:val="0078007C"/>
    <w:rsid w:val="00783E68"/>
    <w:rsid w:val="007A1C75"/>
    <w:rsid w:val="007C3493"/>
    <w:rsid w:val="007E4565"/>
    <w:rsid w:val="007E51F1"/>
    <w:rsid w:val="007F528C"/>
    <w:rsid w:val="00812C35"/>
    <w:rsid w:val="008249D9"/>
    <w:rsid w:val="0083464C"/>
    <w:rsid w:val="008403AC"/>
    <w:rsid w:val="00841906"/>
    <w:rsid w:val="00842CCB"/>
    <w:rsid w:val="008447DB"/>
    <w:rsid w:val="008623DF"/>
    <w:rsid w:val="008768FC"/>
    <w:rsid w:val="008949CE"/>
    <w:rsid w:val="008A7445"/>
    <w:rsid w:val="008B1528"/>
    <w:rsid w:val="008B7995"/>
    <w:rsid w:val="008C41F5"/>
    <w:rsid w:val="008F26D8"/>
    <w:rsid w:val="00917B17"/>
    <w:rsid w:val="0094604B"/>
    <w:rsid w:val="00947514"/>
    <w:rsid w:val="00953E61"/>
    <w:rsid w:val="009754A9"/>
    <w:rsid w:val="00996B8F"/>
    <w:rsid w:val="009A3D08"/>
    <w:rsid w:val="009C0E76"/>
    <w:rsid w:val="00A00001"/>
    <w:rsid w:val="00A071DF"/>
    <w:rsid w:val="00A634D9"/>
    <w:rsid w:val="00A644A0"/>
    <w:rsid w:val="00A83E34"/>
    <w:rsid w:val="00A87DEE"/>
    <w:rsid w:val="00AC56ED"/>
    <w:rsid w:val="00AD1D05"/>
    <w:rsid w:val="00AE7EFC"/>
    <w:rsid w:val="00B21855"/>
    <w:rsid w:val="00B251F9"/>
    <w:rsid w:val="00B365B6"/>
    <w:rsid w:val="00B9520D"/>
    <w:rsid w:val="00B97832"/>
    <w:rsid w:val="00B9798D"/>
    <w:rsid w:val="00BA32EE"/>
    <w:rsid w:val="00BA4B1B"/>
    <w:rsid w:val="00BB40C6"/>
    <w:rsid w:val="00BE273E"/>
    <w:rsid w:val="00BE2B0B"/>
    <w:rsid w:val="00BF7301"/>
    <w:rsid w:val="00C0238F"/>
    <w:rsid w:val="00C0687C"/>
    <w:rsid w:val="00C116FC"/>
    <w:rsid w:val="00C33625"/>
    <w:rsid w:val="00C73EFC"/>
    <w:rsid w:val="00C831AF"/>
    <w:rsid w:val="00C9405C"/>
    <w:rsid w:val="00CA3372"/>
    <w:rsid w:val="00CF171D"/>
    <w:rsid w:val="00CF32EB"/>
    <w:rsid w:val="00D109E9"/>
    <w:rsid w:val="00D543C8"/>
    <w:rsid w:val="00D55984"/>
    <w:rsid w:val="00D957D7"/>
    <w:rsid w:val="00D95F17"/>
    <w:rsid w:val="00DC05A6"/>
    <w:rsid w:val="00DD2D66"/>
    <w:rsid w:val="00DE4D45"/>
    <w:rsid w:val="00DF41AD"/>
    <w:rsid w:val="00E20E01"/>
    <w:rsid w:val="00E431FE"/>
    <w:rsid w:val="00E57029"/>
    <w:rsid w:val="00E83F31"/>
    <w:rsid w:val="00E93806"/>
    <w:rsid w:val="00E95F6C"/>
    <w:rsid w:val="00E96D52"/>
    <w:rsid w:val="00EA6EF5"/>
    <w:rsid w:val="00EB2272"/>
    <w:rsid w:val="00ED1B16"/>
    <w:rsid w:val="00EF2CD8"/>
    <w:rsid w:val="00F83BD9"/>
    <w:rsid w:val="00FB417E"/>
    <w:rsid w:val="00FC01FB"/>
    <w:rsid w:val="00FE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AF8"/>
    <w:rPr>
      <w:rFonts w:ascii="Arial" w:hAnsi="Arial"/>
      <w:sz w:val="27"/>
    </w:rPr>
  </w:style>
  <w:style w:type="paragraph" w:styleId="1">
    <w:name w:val="heading 1"/>
    <w:basedOn w:val="a"/>
    <w:next w:val="a"/>
    <w:qFormat/>
    <w:rsid w:val="00671AF8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71AF8"/>
    <w:pPr>
      <w:ind w:firstLine="709"/>
      <w:jc w:val="both"/>
    </w:pPr>
    <w:rPr>
      <w:kern w:val="20"/>
      <w:sz w:val="22"/>
    </w:rPr>
  </w:style>
  <w:style w:type="paragraph" w:styleId="a3">
    <w:name w:val="header"/>
    <w:basedOn w:val="a"/>
    <w:link w:val="a4"/>
    <w:uiPriority w:val="99"/>
    <w:rsid w:val="0004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22D"/>
    <w:rPr>
      <w:rFonts w:ascii="Arial" w:hAnsi="Arial"/>
      <w:sz w:val="27"/>
    </w:rPr>
  </w:style>
  <w:style w:type="paragraph" w:styleId="a5">
    <w:name w:val="footer"/>
    <w:basedOn w:val="a"/>
    <w:link w:val="a6"/>
    <w:rsid w:val="00045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522D"/>
    <w:rPr>
      <w:rFonts w:ascii="Arial" w:hAnsi="Arial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</vt:lpstr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subject/>
  <dc:creator>BubnovaON</dc:creator>
  <cp:keywords/>
  <dc:description/>
  <cp:lastModifiedBy>Иванова Н.А.</cp:lastModifiedBy>
  <cp:revision>4</cp:revision>
  <dcterms:created xsi:type="dcterms:W3CDTF">2012-09-28T07:10:00Z</dcterms:created>
  <dcterms:modified xsi:type="dcterms:W3CDTF">2012-09-28T08:10:00Z</dcterms:modified>
</cp:coreProperties>
</file>