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8E" w:rsidRPr="00330ED9" w:rsidRDefault="000B058E" w:rsidP="001679C6">
      <w:pPr>
        <w:pStyle w:val="ConsPlusTitle"/>
        <w:widowControl/>
        <w:ind w:left="5954"/>
        <w:jc w:val="both"/>
        <w:rPr>
          <w:b w:val="0"/>
        </w:rPr>
      </w:pPr>
      <w:r w:rsidRPr="00330ED9">
        <w:rPr>
          <w:b w:val="0"/>
        </w:rPr>
        <w:t xml:space="preserve">Проект вносится </w:t>
      </w:r>
    </w:p>
    <w:p w:rsidR="001679C6" w:rsidRDefault="001679C6" w:rsidP="001679C6">
      <w:pPr>
        <w:pStyle w:val="ConsPlusTitle"/>
        <w:widowControl/>
        <w:ind w:left="5954"/>
        <w:jc w:val="both"/>
        <w:rPr>
          <w:b w:val="0"/>
        </w:rPr>
      </w:pPr>
      <w:r>
        <w:rPr>
          <w:b w:val="0"/>
        </w:rPr>
        <w:t xml:space="preserve">Избирательной комиссией </w:t>
      </w:r>
    </w:p>
    <w:p w:rsidR="000B058E" w:rsidRPr="00330ED9" w:rsidRDefault="001679C6" w:rsidP="001679C6">
      <w:pPr>
        <w:pStyle w:val="ConsPlusTitle"/>
        <w:widowControl/>
        <w:ind w:left="5954"/>
        <w:jc w:val="both"/>
        <w:rPr>
          <w:b w:val="0"/>
        </w:rPr>
      </w:pPr>
      <w:r>
        <w:rPr>
          <w:b w:val="0"/>
        </w:rPr>
        <w:t>Тюменской области</w:t>
      </w:r>
    </w:p>
    <w:p w:rsidR="000B058E" w:rsidRPr="00330ED9" w:rsidRDefault="000B058E" w:rsidP="000B058E">
      <w:pPr>
        <w:pStyle w:val="ConsPlusTitle"/>
        <w:widowControl/>
        <w:ind w:firstLine="5880"/>
        <w:jc w:val="both"/>
        <w:rPr>
          <w:b w:val="0"/>
        </w:rPr>
      </w:pPr>
      <w:r w:rsidRPr="00330ED9">
        <w:rPr>
          <w:b w:val="0"/>
        </w:rPr>
        <w:t xml:space="preserve"> </w:t>
      </w:r>
    </w:p>
    <w:p w:rsidR="000B058E" w:rsidRDefault="000B058E" w:rsidP="000B058E">
      <w:pPr>
        <w:pStyle w:val="ConsPlusTitle"/>
        <w:widowControl/>
        <w:spacing w:line="312" w:lineRule="auto"/>
        <w:jc w:val="center"/>
      </w:pPr>
    </w:p>
    <w:p w:rsidR="000B058E" w:rsidRPr="00330ED9" w:rsidRDefault="000B058E" w:rsidP="000B058E">
      <w:pPr>
        <w:pStyle w:val="ConsPlusTitle"/>
        <w:widowControl/>
        <w:spacing w:line="312" w:lineRule="auto"/>
        <w:jc w:val="center"/>
        <w:rPr>
          <w:rFonts w:ascii="Times New Roman" w:hAnsi="Times New Roman" w:cs="Times New Roman"/>
          <w:sz w:val="36"/>
          <w:szCs w:val="36"/>
        </w:rPr>
      </w:pPr>
      <w:r w:rsidRPr="00330ED9">
        <w:rPr>
          <w:rFonts w:ascii="Times New Roman" w:hAnsi="Times New Roman" w:cs="Times New Roman"/>
          <w:sz w:val="36"/>
          <w:szCs w:val="36"/>
        </w:rPr>
        <w:t>ЗАКОН ТЮМЕНСКОЙ ОБЛАСТИ</w:t>
      </w:r>
    </w:p>
    <w:p w:rsidR="000B058E" w:rsidRPr="00330ED9" w:rsidRDefault="000B058E" w:rsidP="000B058E">
      <w:pPr>
        <w:pStyle w:val="ConsPlusTitle"/>
        <w:widowControl/>
        <w:spacing w:line="360" w:lineRule="auto"/>
        <w:rPr>
          <w:sz w:val="36"/>
          <w:szCs w:val="36"/>
        </w:rPr>
      </w:pPr>
    </w:p>
    <w:p w:rsidR="000B058E" w:rsidRPr="004C23EF" w:rsidRDefault="000B058E" w:rsidP="000B058E">
      <w:pPr>
        <w:pStyle w:val="ConsPlusTitle"/>
        <w:widowControl/>
        <w:spacing w:line="360" w:lineRule="auto"/>
        <w:jc w:val="center"/>
        <w:rPr>
          <w:sz w:val="28"/>
          <w:szCs w:val="28"/>
        </w:rPr>
      </w:pPr>
      <w:r w:rsidRPr="004C23EF">
        <w:rPr>
          <w:sz w:val="28"/>
          <w:szCs w:val="28"/>
        </w:rPr>
        <w:t>О внесении изменений в</w:t>
      </w:r>
      <w:r>
        <w:rPr>
          <w:sz w:val="28"/>
          <w:szCs w:val="28"/>
        </w:rPr>
        <w:t xml:space="preserve"> Избирательный кодекс </w:t>
      </w:r>
      <w:r w:rsidR="001679C6">
        <w:rPr>
          <w:sz w:val="28"/>
          <w:szCs w:val="28"/>
        </w:rPr>
        <w:br/>
      </w:r>
      <w:r>
        <w:rPr>
          <w:sz w:val="28"/>
          <w:szCs w:val="28"/>
        </w:rPr>
        <w:t>(</w:t>
      </w:r>
      <w:r w:rsidRPr="004C23EF">
        <w:rPr>
          <w:sz w:val="28"/>
          <w:szCs w:val="28"/>
        </w:rPr>
        <w:t>Закон</w:t>
      </w:r>
      <w:r>
        <w:rPr>
          <w:sz w:val="28"/>
          <w:szCs w:val="28"/>
        </w:rPr>
        <w:t>)</w:t>
      </w:r>
      <w:r w:rsidRPr="004C23EF">
        <w:rPr>
          <w:sz w:val="28"/>
          <w:szCs w:val="28"/>
        </w:rPr>
        <w:t xml:space="preserve"> Тюменской области</w:t>
      </w:r>
    </w:p>
    <w:p w:rsidR="000B058E" w:rsidRDefault="000B058E" w:rsidP="000B058E">
      <w:pPr>
        <w:autoSpaceDE w:val="0"/>
        <w:autoSpaceDN w:val="0"/>
        <w:adjustRightInd w:val="0"/>
        <w:spacing w:line="312" w:lineRule="auto"/>
        <w:rPr>
          <w:rFonts w:cs="Arial"/>
          <w:szCs w:val="24"/>
        </w:rPr>
      </w:pPr>
    </w:p>
    <w:p w:rsidR="000B058E" w:rsidRPr="00B06D66" w:rsidRDefault="000B058E" w:rsidP="00D00EA2">
      <w:pPr>
        <w:autoSpaceDE w:val="0"/>
        <w:autoSpaceDN w:val="0"/>
        <w:adjustRightInd w:val="0"/>
        <w:spacing w:line="360" w:lineRule="auto"/>
        <w:ind w:firstLine="720"/>
        <w:outlineLvl w:val="0"/>
        <w:rPr>
          <w:rFonts w:cs="Arial"/>
          <w:b/>
          <w:szCs w:val="24"/>
        </w:rPr>
      </w:pPr>
      <w:r w:rsidRPr="00B06D66">
        <w:rPr>
          <w:rFonts w:cs="Arial"/>
          <w:b/>
          <w:szCs w:val="24"/>
        </w:rPr>
        <w:t>Статья 1</w:t>
      </w:r>
    </w:p>
    <w:p w:rsidR="000B058E" w:rsidRPr="00B06D66" w:rsidRDefault="000B058E" w:rsidP="00D00EA2">
      <w:pPr>
        <w:autoSpaceDE w:val="0"/>
        <w:autoSpaceDN w:val="0"/>
        <w:adjustRightInd w:val="0"/>
        <w:spacing w:line="360" w:lineRule="auto"/>
        <w:ind w:firstLine="720"/>
        <w:rPr>
          <w:rFonts w:cs="Arial"/>
          <w:szCs w:val="24"/>
        </w:rPr>
      </w:pPr>
      <w:proofErr w:type="gramStart"/>
      <w:r w:rsidRPr="00B06D66">
        <w:rPr>
          <w:rFonts w:cs="Arial"/>
          <w:szCs w:val="24"/>
        </w:rPr>
        <w:t xml:space="preserve">Внести в Избирательный </w:t>
      </w:r>
      <w:hyperlink r:id="rId7" w:history="1">
        <w:r w:rsidRPr="00B06D66">
          <w:rPr>
            <w:rFonts w:cs="Arial"/>
            <w:szCs w:val="24"/>
          </w:rPr>
          <w:t>кодекс</w:t>
        </w:r>
      </w:hyperlink>
      <w:r w:rsidRPr="00B06D66">
        <w:rPr>
          <w:rFonts w:cs="Arial"/>
          <w:szCs w:val="24"/>
        </w:rPr>
        <w:t xml:space="preserve"> (Закон) Тюменской области от 03.06.2003 </w:t>
      </w:r>
      <w:r w:rsidR="0046241D">
        <w:rPr>
          <w:rFonts w:cs="Arial"/>
          <w:szCs w:val="24"/>
        </w:rPr>
        <w:t>№</w:t>
      </w:r>
      <w:r w:rsidRPr="00B06D66">
        <w:rPr>
          <w:rFonts w:cs="Arial"/>
          <w:szCs w:val="24"/>
        </w:rPr>
        <w:t xml:space="preserve"> 139 (</w:t>
      </w:r>
      <w:r w:rsidR="00631FAD" w:rsidRPr="00B06D66">
        <w:rPr>
          <w:rFonts w:cs="Arial"/>
          <w:szCs w:val="24"/>
        </w:rPr>
        <w:t>«Парламентская газета «Тюменские известия»</w:t>
      </w:r>
      <w:r w:rsidRPr="00B06D66">
        <w:rPr>
          <w:rFonts w:cs="Arial"/>
          <w:szCs w:val="24"/>
        </w:rPr>
        <w:t xml:space="preserve">, № 115, 10.06.2003; </w:t>
      </w:r>
      <w:r w:rsidR="005578FA">
        <w:rPr>
          <w:rFonts w:cs="Arial"/>
          <w:szCs w:val="24"/>
        </w:rPr>
        <w:t xml:space="preserve">№ 1, 06.01.2004; </w:t>
      </w:r>
      <w:r w:rsidRPr="00B06D66">
        <w:rPr>
          <w:rFonts w:cs="Arial"/>
          <w:szCs w:val="24"/>
        </w:rPr>
        <w:t xml:space="preserve">№ 239 - 240, 12.11.2004; № 276 - 277, 09.12.2005; </w:t>
      </w:r>
      <w:r w:rsidR="00F36C8C">
        <w:rPr>
          <w:rFonts w:cs="Arial"/>
          <w:szCs w:val="24"/>
        </w:rPr>
        <w:t xml:space="preserve">№ 136, 04.07.2006; </w:t>
      </w:r>
      <w:r w:rsidRPr="00B06D66">
        <w:rPr>
          <w:rFonts w:cs="Arial"/>
          <w:szCs w:val="24"/>
        </w:rPr>
        <w:t xml:space="preserve">№ 246 - 247, 14.11.2006; </w:t>
      </w:r>
      <w:r w:rsidR="005578FA">
        <w:rPr>
          <w:rFonts w:cs="Arial"/>
          <w:szCs w:val="24"/>
        </w:rPr>
        <w:t xml:space="preserve">№ 270-271, 08.12.2006; </w:t>
      </w:r>
      <w:r w:rsidR="00631FAD" w:rsidRPr="00B06D66">
        <w:rPr>
          <w:rFonts w:cs="Arial"/>
          <w:szCs w:val="24"/>
        </w:rPr>
        <w:t>№ 121, 07.07.2007; «</w:t>
      </w:r>
      <w:r w:rsidRPr="00B06D66">
        <w:rPr>
          <w:rFonts w:cs="Arial"/>
          <w:szCs w:val="24"/>
        </w:rPr>
        <w:t>Тюменская область сегодня</w:t>
      </w:r>
      <w:r w:rsidR="00631FAD" w:rsidRPr="00B06D66">
        <w:rPr>
          <w:rFonts w:cs="Arial"/>
          <w:szCs w:val="24"/>
        </w:rPr>
        <w:t>»</w:t>
      </w:r>
      <w:r w:rsidRPr="00B06D66">
        <w:rPr>
          <w:rFonts w:cs="Arial"/>
          <w:szCs w:val="24"/>
        </w:rPr>
        <w:t xml:space="preserve">, № 54, 31.03.2009; № 188, 13.10.2009; № 78, 06.05.2010; № 121, </w:t>
      </w:r>
      <w:r w:rsidR="00631FAD" w:rsidRPr="00B06D66">
        <w:rPr>
          <w:rFonts w:cs="Arial"/>
          <w:szCs w:val="24"/>
        </w:rPr>
        <w:t>09.07.2010; № 237, 22.12.2010; «Парламентская газета «Тюменские известия»</w:t>
      </w:r>
      <w:r w:rsidRPr="00B06D66">
        <w:rPr>
          <w:rFonts w:cs="Arial"/>
          <w:szCs w:val="24"/>
        </w:rPr>
        <w:t>, № 118, 09.07.2011;</w:t>
      </w:r>
      <w:proofErr w:type="gramEnd"/>
      <w:r w:rsidRPr="00B06D66">
        <w:rPr>
          <w:rFonts w:cs="Arial"/>
          <w:szCs w:val="24"/>
        </w:rPr>
        <w:t xml:space="preserve"> </w:t>
      </w:r>
      <w:r w:rsidR="001679C6">
        <w:rPr>
          <w:rFonts w:cs="Arial"/>
          <w:szCs w:val="24"/>
        </w:rPr>
        <w:t xml:space="preserve">№ </w:t>
      </w:r>
      <w:proofErr w:type="gramStart"/>
      <w:r w:rsidR="001679C6">
        <w:rPr>
          <w:rFonts w:cs="Arial"/>
          <w:szCs w:val="24"/>
        </w:rPr>
        <w:t xml:space="preserve">156, 07.09.2011; № 121, 17.07.2012; </w:t>
      </w:r>
      <w:r w:rsidRPr="00B06D66">
        <w:rPr>
          <w:rFonts w:cs="Arial"/>
          <w:szCs w:val="24"/>
        </w:rPr>
        <w:t xml:space="preserve">№ 234, 28.12.2012; </w:t>
      </w:r>
      <w:r w:rsidR="005578FA">
        <w:rPr>
          <w:rFonts w:cs="Arial"/>
          <w:szCs w:val="24"/>
        </w:rPr>
        <w:t xml:space="preserve">№ 59, 04.04.2013; </w:t>
      </w:r>
      <w:r w:rsidRPr="00B06D66">
        <w:rPr>
          <w:rFonts w:cs="Arial"/>
          <w:szCs w:val="24"/>
        </w:rPr>
        <w:t>№ 115, 09.07.2013</w:t>
      </w:r>
      <w:r w:rsidR="005578FA">
        <w:rPr>
          <w:rFonts w:cs="Arial"/>
          <w:szCs w:val="24"/>
        </w:rPr>
        <w:t>; № 231, 26.12.2013</w:t>
      </w:r>
      <w:r w:rsidRPr="00B06D66">
        <w:rPr>
          <w:rFonts w:cs="Arial"/>
          <w:szCs w:val="24"/>
        </w:rPr>
        <w:t>) следующие изменения:</w:t>
      </w:r>
      <w:proofErr w:type="gramEnd"/>
    </w:p>
    <w:p w:rsidR="001D3B19" w:rsidRDefault="00A55771" w:rsidP="00F36C8C">
      <w:pPr>
        <w:widowControl w:val="0"/>
        <w:autoSpaceDE w:val="0"/>
        <w:autoSpaceDN w:val="0"/>
        <w:adjustRightInd w:val="0"/>
        <w:spacing w:line="360" w:lineRule="auto"/>
        <w:ind w:firstLine="720"/>
        <w:rPr>
          <w:rFonts w:cs="Arial"/>
          <w:szCs w:val="24"/>
        </w:rPr>
      </w:pPr>
      <w:proofErr w:type="gramStart"/>
      <w:r w:rsidRPr="00B06D66">
        <w:rPr>
          <w:rFonts w:cs="Arial"/>
          <w:szCs w:val="24"/>
        </w:rPr>
        <w:t>1</w:t>
      </w:r>
      <w:r w:rsidR="00CE4E12">
        <w:rPr>
          <w:rFonts w:cs="Arial"/>
          <w:szCs w:val="24"/>
        </w:rPr>
        <w:t>)</w:t>
      </w:r>
      <w:r w:rsidRPr="00B06D66">
        <w:rPr>
          <w:rFonts w:cs="Arial"/>
          <w:szCs w:val="24"/>
        </w:rPr>
        <w:t xml:space="preserve"> </w:t>
      </w:r>
      <w:r w:rsidR="00CE4E12">
        <w:rPr>
          <w:rFonts w:cs="Arial"/>
          <w:szCs w:val="24"/>
        </w:rPr>
        <w:t>в</w:t>
      </w:r>
      <w:r w:rsidRPr="00B06D66">
        <w:rPr>
          <w:rFonts w:cs="Arial"/>
          <w:szCs w:val="24"/>
        </w:rPr>
        <w:t xml:space="preserve"> </w:t>
      </w:r>
      <w:r w:rsidR="00F36C8C">
        <w:rPr>
          <w:rFonts w:cs="Arial"/>
          <w:szCs w:val="24"/>
        </w:rPr>
        <w:t xml:space="preserve">пункте 40 статьи 1 </w:t>
      </w:r>
      <w:r w:rsidR="00F36C8C" w:rsidRPr="00F36C8C">
        <w:rPr>
          <w:rFonts w:cs="Arial"/>
          <w:szCs w:val="24"/>
        </w:rPr>
        <w:t>слова «о судимостях» заменить словами «о судимости», слова «неснятых и непогашенных» заменить словами «когда-либо имевшихся», слова «а также» исключить</w:t>
      </w:r>
      <w:r w:rsidR="00F36C8C">
        <w:rPr>
          <w:rFonts w:cs="Arial"/>
          <w:szCs w:val="24"/>
        </w:rPr>
        <w:t>.</w:t>
      </w:r>
      <w:proofErr w:type="gramEnd"/>
    </w:p>
    <w:p w:rsidR="00F36C8C" w:rsidRDefault="00CE4E12" w:rsidP="00F36C8C">
      <w:pPr>
        <w:widowControl w:val="0"/>
        <w:autoSpaceDE w:val="0"/>
        <w:autoSpaceDN w:val="0"/>
        <w:adjustRightInd w:val="0"/>
        <w:spacing w:line="360" w:lineRule="auto"/>
        <w:ind w:firstLine="720"/>
        <w:rPr>
          <w:rFonts w:cs="Arial"/>
          <w:szCs w:val="24"/>
        </w:rPr>
      </w:pPr>
      <w:r>
        <w:rPr>
          <w:rFonts w:cs="Arial"/>
          <w:szCs w:val="24"/>
        </w:rPr>
        <w:t>2)</w:t>
      </w:r>
      <w:r w:rsidR="00F36C8C">
        <w:rPr>
          <w:rFonts w:cs="Arial"/>
          <w:szCs w:val="24"/>
        </w:rPr>
        <w:t xml:space="preserve"> </w:t>
      </w:r>
      <w:r>
        <w:rPr>
          <w:rFonts w:cs="Arial"/>
          <w:szCs w:val="24"/>
        </w:rPr>
        <w:t>в</w:t>
      </w:r>
      <w:r w:rsidR="00F36C8C">
        <w:rPr>
          <w:rFonts w:cs="Arial"/>
          <w:szCs w:val="24"/>
        </w:rPr>
        <w:t xml:space="preserve"> статье 3:</w:t>
      </w:r>
    </w:p>
    <w:p w:rsidR="00F36C8C" w:rsidRPr="00F36C8C" w:rsidRDefault="00F36C8C" w:rsidP="00F36C8C">
      <w:pPr>
        <w:widowControl w:val="0"/>
        <w:autoSpaceDE w:val="0"/>
        <w:autoSpaceDN w:val="0"/>
        <w:adjustRightInd w:val="0"/>
        <w:spacing w:line="360" w:lineRule="auto"/>
        <w:ind w:firstLine="720"/>
        <w:rPr>
          <w:rFonts w:cs="Arial"/>
          <w:szCs w:val="24"/>
        </w:rPr>
      </w:pPr>
      <w:r>
        <w:rPr>
          <w:rFonts w:cs="Arial"/>
          <w:szCs w:val="24"/>
        </w:rPr>
        <w:t xml:space="preserve">а) </w:t>
      </w:r>
      <w:r w:rsidRPr="00F36C8C">
        <w:rPr>
          <w:rFonts w:cs="Arial"/>
          <w:szCs w:val="24"/>
        </w:rPr>
        <w:t>в части 4:</w:t>
      </w:r>
    </w:p>
    <w:p w:rsidR="00F36C8C" w:rsidRDefault="00F36C8C" w:rsidP="00F36C8C">
      <w:pPr>
        <w:widowControl w:val="0"/>
        <w:autoSpaceDE w:val="0"/>
        <w:autoSpaceDN w:val="0"/>
        <w:adjustRightInd w:val="0"/>
        <w:spacing w:line="360" w:lineRule="auto"/>
        <w:ind w:firstLine="720"/>
        <w:rPr>
          <w:rFonts w:cs="Arial"/>
          <w:szCs w:val="24"/>
        </w:rPr>
      </w:pPr>
      <w:r w:rsidRPr="00F36C8C">
        <w:rPr>
          <w:rFonts w:cs="Arial"/>
          <w:szCs w:val="24"/>
        </w:rPr>
        <w:t>пункт «а» изложить в следующей редакции:</w:t>
      </w:r>
    </w:p>
    <w:p w:rsidR="00F36C8C" w:rsidRDefault="00F36C8C" w:rsidP="00F36C8C">
      <w:pPr>
        <w:widowControl w:val="0"/>
        <w:autoSpaceDE w:val="0"/>
        <w:autoSpaceDN w:val="0"/>
        <w:adjustRightInd w:val="0"/>
        <w:spacing w:line="360" w:lineRule="auto"/>
        <w:ind w:firstLine="720"/>
        <w:rPr>
          <w:rFonts w:cs="Arial"/>
          <w:szCs w:val="24"/>
        </w:rPr>
      </w:pPr>
      <w:r w:rsidRPr="00F36C8C">
        <w:rPr>
          <w:rFonts w:cs="Arial"/>
          <w:szCs w:val="24"/>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roofErr w:type="gramStart"/>
      <w:r w:rsidRPr="00F36C8C">
        <w:rPr>
          <w:rFonts w:cs="Arial"/>
          <w:szCs w:val="24"/>
        </w:rPr>
        <w:t>;»</w:t>
      </w:r>
      <w:proofErr w:type="gramEnd"/>
      <w:r w:rsidRPr="00F36C8C">
        <w:rPr>
          <w:rFonts w:cs="Arial"/>
          <w:szCs w:val="24"/>
        </w:rPr>
        <w:t>;</w:t>
      </w:r>
    </w:p>
    <w:p w:rsidR="00F36C8C" w:rsidRPr="00F36C8C" w:rsidRDefault="00B0697D" w:rsidP="00F36C8C">
      <w:pPr>
        <w:widowControl w:val="0"/>
        <w:autoSpaceDE w:val="0"/>
        <w:autoSpaceDN w:val="0"/>
        <w:adjustRightInd w:val="0"/>
        <w:spacing w:line="360" w:lineRule="auto"/>
        <w:ind w:firstLine="720"/>
        <w:rPr>
          <w:rFonts w:cs="Arial"/>
          <w:szCs w:val="24"/>
        </w:rPr>
      </w:pPr>
      <w:hyperlink r:id="rId8" w:history="1">
        <w:r w:rsidR="00F36C8C" w:rsidRPr="00F36C8C">
          <w:rPr>
            <w:rFonts w:cs="Arial"/>
            <w:szCs w:val="24"/>
          </w:rPr>
          <w:t>дополнить</w:t>
        </w:r>
      </w:hyperlink>
      <w:r w:rsidR="00F36C8C" w:rsidRPr="00F36C8C">
        <w:rPr>
          <w:rFonts w:cs="Arial"/>
          <w:szCs w:val="24"/>
        </w:rPr>
        <w:t xml:space="preserve"> пунктами «а.1» и «а.2» следующего содержания:</w:t>
      </w:r>
    </w:p>
    <w:p w:rsidR="00F36C8C" w:rsidRPr="00F36C8C" w:rsidRDefault="00F36C8C" w:rsidP="00F36C8C">
      <w:pPr>
        <w:widowControl w:val="0"/>
        <w:autoSpaceDE w:val="0"/>
        <w:autoSpaceDN w:val="0"/>
        <w:adjustRightInd w:val="0"/>
        <w:spacing w:line="360" w:lineRule="auto"/>
        <w:ind w:firstLine="720"/>
        <w:rPr>
          <w:rFonts w:cs="Arial"/>
          <w:szCs w:val="24"/>
        </w:rPr>
      </w:pPr>
      <w:r w:rsidRPr="00F36C8C">
        <w:rPr>
          <w:rFonts w:cs="Arial"/>
          <w:szCs w:val="24"/>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36C8C" w:rsidRPr="00F36C8C" w:rsidRDefault="00F36C8C" w:rsidP="00F36C8C">
      <w:pPr>
        <w:widowControl w:val="0"/>
        <w:autoSpaceDE w:val="0"/>
        <w:autoSpaceDN w:val="0"/>
        <w:adjustRightInd w:val="0"/>
        <w:spacing w:line="360" w:lineRule="auto"/>
        <w:ind w:firstLine="720"/>
        <w:rPr>
          <w:rFonts w:cs="Arial"/>
          <w:szCs w:val="24"/>
        </w:rPr>
      </w:pPr>
      <w:r w:rsidRPr="00F36C8C">
        <w:rPr>
          <w:rFonts w:cs="Arial"/>
          <w:szCs w:val="24"/>
        </w:rPr>
        <w:t xml:space="preserve">а.2) осужденные к лишению свободы за совершение особо тяжких преступлений, судимость которых снята или погашена, - до истечения </w:t>
      </w:r>
      <w:r w:rsidRPr="00F36C8C">
        <w:rPr>
          <w:rFonts w:cs="Arial"/>
          <w:szCs w:val="24"/>
        </w:rPr>
        <w:lastRenderedPageBreak/>
        <w:t>пятнадцати лет со дня снятия или погашения судимости</w:t>
      </w:r>
      <w:proofErr w:type="gramStart"/>
      <w:r w:rsidRPr="00F36C8C">
        <w:rPr>
          <w:rFonts w:cs="Arial"/>
          <w:szCs w:val="24"/>
        </w:rPr>
        <w:t>;»</w:t>
      </w:r>
      <w:proofErr w:type="gramEnd"/>
      <w:r>
        <w:rPr>
          <w:rFonts w:cs="Arial"/>
          <w:szCs w:val="24"/>
        </w:rPr>
        <w:t>;</w:t>
      </w:r>
    </w:p>
    <w:p w:rsidR="00CE4E12" w:rsidRPr="00CE4E12" w:rsidRDefault="00CE4E12" w:rsidP="00F36C8C">
      <w:pPr>
        <w:widowControl w:val="0"/>
        <w:autoSpaceDE w:val="0"/>
        <w:autoSpaceDN w:val="0"/>
        <w:adjustRightInd w:val="0"/>
        <w:spacing w:line="360" w:lineRule="auto"/>
        <w:ind w:firstLine="720"/>
        <w:rPr>
          <w:rFonts w:cs="Arial"/>
          <w:szCs w:val="24"/>
        </w:rPr>
      </w:pPr>
      <w:r w:rsidRPr="00CE4E12">
        <w:rPr>
          <w:rFonts w:cs="Arial"/>
          <w:szCs w:val="24"/>
        </w:rPr>
        <w:t>пункт «б» дополнить словами «, если на таких лиц не распространяется действие подпунктов «а.1» и «а.2» настоящей части»;</w:t>
      </w:r>
    </w:p>
    <w:p w:rsidR="00F36C8C" w:rsidRPr="00F36C8C" w:rsidRDefault="00CE4E12" w:rsidP="00F36C8C">
      <w:pPr>
        <w:widowControl w:val="0"/>
        <w:autoSpaceDE w:val="0"/>
        <w:autoSpaceDN w:val="0"/>
        <w:adjustRightInd w:val="0"/>
        <w:spacing w:line="360" w:lineRule="auto"/>
        <w:ind w:firstLine="720"/>
        <w:rPr>
          <w:rFonts w:cs="Arial"/>
          <w:szCs w:val="24"/>
        </w:rPr>
      </w:pPr>
      <w:r>
        <w:rPr>
          <w:rFonts w:cs="Arial"/>
          <w:szCs w:val="24"/>
        </w:rPr>
        <w:t>б</w:t>
      </w:r>
      <w:r w:rsidR="00F36C8C">
        <w:rPr>
          <w:rFonts w:cs="Arial"/>
          <w:szCs w:val="24"/>
        </w:rPr>
        <w:t xml:space="preserve">) </w:t>
      </w:r>
      <w:r w:rsidR="00F36C8C" w:rsidRPr="00F36C8C">
        <w:rPr>
          <w:rFonts w:cs="Arial"/>
          <w:szCs w:val="24"/>
        </w:rPr>
        <w:t>дополнить частями 4.1 – 4.3 следующего содержания:</w:t>
      </w:r>
    </w:p>
    <w:p w:rsidR="00F36C8C" w:rsidRPr="00F36C8C" w:rsidRDefault="00F36C8C" w:rsidP="00F36C8C">
      <w:pPr>
        <w:widowControl w:val="0"/>
        <w:autoSpaceDE w:val="0"/>
        <w:autoSpaceDN w:val="0"/>
        <w:adjustRightInd w:val="0"/>
        <w:spacing w:line="360" w:lineRule="auto"/>
        <w:ind w:firstLine="720"/>
        <w:rPr>
          <w:rFonts w:cs="Arial"/>
          <w:szCs w:val="24"/>
        </w:rPr>
      </w:pPr>
      <w:r>
        <w:rPr>
          <w:rFonts w:cs="Arial"/>
          <w:szCs w:val="24"/>
        </w:rPr>
        <w:t>«</w:t>
      </w:r>
      <w:r w:rsidRPr="00F36C8C">
        <w:rPr>
          <w:rFonts w:cs="Arial"/>
          <w:szCs w:val="24"/>
        </w:rPr>
        <w:t>4.1. Если срок действия ограничений пассивного избирательного права, предусмотренных пунктами «а.1» и «а.2» части 4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F36C8C" w:rsidRPr="00F36C8C" w:rsidRDefault="00F36C8C" w:rsidP="00F36C8C">
      <w:pPr>
        <w:widowControl w:val="0"/>
        <w:autoSpaceDE w:val="0"/>
        <w:autoSpaceDN w:val="0"/>
        <w:adjustRightInd w:val="0"/>
        <w:spacing w:line="360" w:lineRule="auto"/>
        <w:ind w:firstLine="720"/>
        <w:rPr>
          <w:rFonts w:cs="Arial"/>
          <w:szCs w:val="24"/>
        </w:rPr>
      </w:pPr>
      <w:r w:rsidRPr="00F36C8C">
        <w:rPr>
          <w:rFonts w:cs="Arial"/>
          <w:szCs w:val="24"/>
        </w:rPr>
        <w:t>4.2.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«а», «а.1» и «а.2» части 4 настоящей статьи, прекращается со дня вступления в силу этого уголовного закона.</w:t>
      </w:r>
    </w:p>
    <w:p w:rsidR="00F36C8C" w:rsidRDefault="00F36C8C" w:rsidP="00F36C8C">
      <w:pPr>
        <w:widowControl w:val="0"/>
        <w:autoSpaceDE w:val="0"/>
        <w:autoSpaceDN w:val="0"/>
        <w:adjustRightInd w:val="0"/>
        <w:spacing w:line="360" w:lineRule="auto"/>
        <w:ind w:firstLine="720"/>
        <w:rPr>
          <w:rFonts w:cs="Arial"/>
          <w:szCs w:val="24"/>
        </w:rPr>
      </w:pPr>
      <w:r w:rsidRPr="00F36C8C">
        <w:rPr>
          <w:rFonts w:cs="Arial"/>
          <w:szCs w:val="24"/>
        </w:rPr>
        <w:t xml:space="preserve">4.3. </w:t>
      </w:r>
      <w:proofErr w:type="gramStart"/>
      <w:r w:rsidRPr="00F36C8C">
        <w:rPr>
          <w:rFonts w:cs="Arial"/>
          <w:szCs w:val="24"/>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«а.1» и «а.2» части 4 настоящей статьи, действуют до истечения десяти лет со</w:t>
      </w:r>
      <w:proofErr w:type="gramEnd"/>
      <w:r w:rsidRPr="00F36C8C">
        <w:rPr>
          <w:rFonts w:cs="Arial"/>
          <w:szCs w:val="24"/>
        </w:rPr>
        <w:t xml:space="preserve"> дня снятия или погашения судимости</w:t>
      </w:r>
      <w:proofErr w:type="gramStart"/>
      <w:r w:rsidRPr="00F36C8C">
        <w:rPr>
          <w:rFonts w:cs="Arial"/>
          <w:szCs w:val="24"/>
        </w:rPr>
        <w:t>.</w:t>
      </w:r>
      <w:r>
        <w:rPr>
          <w:rFonts w:cs="Arial"/>
          <w:szCs w:val="24"/>
        </w:rPr>
        <w:t>»;</w:t>
      </w:r>
      <w:proofErr w:type="gramEnd"/>
    </w:p>
    <w:p w:rsidR="00F36C8C" w:rsidRDefault="00A05F91" w:rsidP="00F36C8C">
      <w:pPr>
        <w:widowControl w:val="0"/>
        <w:autoSpaceDE w:val="0"/>
        <w:autoSpaceDN w:val="0"/>
        <w:adjustRightInd w:val="0"/>
        <w:spacing w:line="360" w:lineRule="auto"/>
        <w:ind w:firstLine="720"/>
        <w:rPr>
          <w:rFonts w:cs="Arial"/>
          <w:szCs w:val="24"/>
        </w:rPr>
      </w:pPr>
      <w:r>
        <w:rPr>
          <w:rFonts w:cs="Arial"/>
          <w:szCs w:val="24"/>
        </w:rPr>
        <w:t>3)</w:t>
      </w:r>
      <w:r w:rsidR="00CD3CFF">
        <w:rPr>
          <w:rFonts w:cs="Arial"/>
          <w:szCs w:val="24"/>
        </w:rPr>
        <w:t xml:space="preserve"> </w:t>
      </w:r>
      <w:r>
        <w:rPr>
          <w:rFonts w:cs="Arial"/>
          <w:szCs w:val="24"/>
        </w:rPr>
        <w:t>ч</w:t>
      </w:r>
      <w:r w:rsidR="00CD3CFF" w:rsidRPr="00CD3CFF">
        <w:rPr>
          <w:rFonts w:cs="Arial"/>
          <w:szCs w:val="24"/>
        </w:rPr>
        <w:t>асть 2.1 статьи 33 изложить в следующей редакции</w:t>
      </w:r>
    </w:p>
    <w:p w:rsidR="00F36C8C" w:rsidRDefault="00CD3CFF" w:rsidP="00F36C8C">
      <w:pPr>
        <w:widowControl w:val="0"/>
        <w:autoSpaceDE w:val="0"/>
        <w:autoSpaceDN w:val="0"/>
        <w:adjustRightInd w:val="0"/>
        <w:spacing w:line="360" w:lineRule="auto"/>
        <w:ind w:firstLine="720"/>
        <w:rPr>
          <w:rFonts w:cs="Arial"/>
          <w:szCs w:val="24"/>
        </w:rPr>
      </w:pPr>
      <w:r w:rsidRPr="00CD3CFF">
        <w:rPr>
          <w:rFonts w:cs="Arial"/>
          <w:szCs w:val="24"/>
        </w:rPr>
        <w:t>«2.1.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roofErr w:type="gramStart"/>
      <w:r w:rsidRPr="00CD3CFF">
        <w:rPr>
          <w:rFonts w:cs="Arial"/>
          <w:szCs w:val="24"/>
        </w:rPr>
        <w:t>.</w:t>
      </w:r>
      <w:r>
        <w:rPr>
          <w:rFonts w:cs="Arial"/>
          <w:szCs w:val="24"/>
        </w:rPr>
        <w:t>»;</w:t>
      </w:r>
      <w:proofErr w:type="gramEnd"/>
    </w:p>
    <w:p w:rsidR="00CD3CFF" w:rsidRDefault="00CD3CFF" w:rsidP="00F36C8C">
      <w:pPr>
        <w:widowControl w:val="0"/>
        <w:autoSpaceDE w:val="0"/>
        <w:autoSpaceDN w:val="0"/>
        <w:adjustRightInd w:val="0"/>
        <w:spacing w:line="360" w:lineRule="auto"/>
        <w:ind w:firstLine="720"/>
        <w:rPr>
          <w:rFonts w:cs="Arial"/>
          <w:szCs w:val="24"/>
        </w:rPr>
      </w:pPr>
      <w:r>
        <w:rPr>
          <w:rFonts w:cs="Arial"/>
          <w:szCs w:val="24"/>
        </w:rPr>
        <w:t>4</w:t>
      </w:r>
      <w:r w:rsidR="00A05F91">
        <w:rPr>
          <w:rFonts w:cs="Arial"/>
          <w:szCs w:val="24"/>
        </w:rPr>
        <w:t>)</w:t>
      </w:r>
      <w:r>
        <w:rPr>
          <w:rFonts w:cs="Arial"/>
          <w:szCs w:val="24"/>
        </w:rPr>
        <w:t xml:space="preserve"> </w:t>
      </w:r>
      <w:r w:rsidR="00A05F91">
        <w:rPr>
          <w:rFonts w:cs="Arial"/>
          <w:szCs w:val="24"/>
        </w:rPr>
        <w:t>в</w:t>
      </w:r>
      <w:r>
        <w:rPr>
          <w:rFonts w:cs="Arial"/>
          <w:szCs w:val="24"/>
        </w:rPr>
        <w:t xml:space="preserve"> статье 42:</w:t>
      </w:r>
    </w:p>
    <w:p w:rsidR="00CD3CFF" w:rsidRDefault="00CD3CFF" w:rsidP="00F36C8C">
      <w:pPr>
        <w:widowControl w:val="0"/>
        <w:autoSpaceDE w:val="0"/>
        <w:autoSpaceDN w:val="0"/>
        <w:adjustRightInd w:val="0"/>
        <w:spacing w:line="360" w:lineRule="auto"/>
        <w:ind w:firstLine="720"/>
        <w:rPr>
          <w:rFonts w:cs="Arial"/>
          <w:szCs w:val="24"/>
        </w:rPr>
      </w:pPr>
      <w:proofErr w:type="gramStart"/>
      <w:r>
        <w:rPr>
          <w:rFonts w:cs="Arial"/>
          <w:szCs w:val="24"/>
        </w:rPr>
        <w:t xml:space="preserve">а) </w:t>
      </w:r>
      <w:r w:rsidRPr="00CD3CFF">
        <w:rPr>
          <w:rFonts w:cs="Arial"/>
          <w:szCs w:val="24"/>
        </w:rPr>
        <w:t>в пункте «е» части 7 слова «неснятой и непогашенной» исключить, слово «пунктом» заменить словом «частью»</w:t>
      </w:r>
      <w:r>
        <w:rPr>
          <w:rFonts w:cs="Arial"/>
          <w:szCs w:val="24"/>
        </w:rPr>
        <w:t>;</w:t>
      </w:r>
      <w:proofErr w:type="gramEnd"/>
    </w:p>
    <w:p w:rsidR="00CD3CFF" w:rsidRDefault="00CD3CFF" w:rsidP="00F36C8C">
      <w:pPr>
        <w:widowControl w:val="0"/>
        <w:autoSpaceDE w:val="0"/>
        <w:autoSpaceDN w:val="0"/>
        <w:adjustRightInd w:val="0"/>
        <w:spacing w:line="360" w:lineRule="auto"/>
        <w:ind w:firstLine="720"/>
        <w:rPr>
          <w:rFonts w:cs="Arial"/>
          <w:szCs w:val="24"/>
        </w:rPr>
      </w:pPr>
      <w:proofErr w:type="gramStart"/>
      <w:r>
        <w:rPr>
          <w:rFonts w:cs="Arial"/>
          <w:szCs w:val="24"/>
        </w:rPr>
        <w:t xml:space="preserve">б) </w:t>
      </w:r>
      <w:r w:rsidRPr="00CD3CFF">
        <w:rPr>
          <w:rFonts w:cs="Arial"/>
          <w:szCs w:val="24"/>
        </w:rPr>
        <w:t>в пункте «б» части 9 слова «неснятой и непогашенной» исключить, слово «пунктом» заменить словом «частью»</w:t>
      </w:r>
      <w:r>
        <w:rPr>
          <w:rFonts w:cs="Arial"/>
          <w:szCs w:val="24"/>
        </w:rPr>
        <w:t>;</w:t>
      </w:r>
      <w:proofErr w:type="gramEnd"/>
    </w:p>
    <w:p w:rsidR="00CD3CFF" w:rsidRPr="00CD3CFF" w:rsidRDefault="00A05F91" w:rsidP="00F36C8C">
      <w:pPr>
        <w:widowControl w:val="0"/>
        <w:autoSpaceDE w:val="0"/>
        <w:autoSpaceDN w:val="0"/>
        <w:adjustRightInd w:val="0"/>
        <w:spacing w:line="360" w:lineRule="auto"/>
        <w:ind w:firstLine="720"/>
        <w:rPr>
          <w:rFonts w:cs="Arial"/>
          <w:szCs w:val="24"/>
        </w:rPr>
      </w:pPr>
      <w:r>
        <w:rPr>
          <w:rFonts w:cs="Arial"/>
          <w:szCs w:val="24"/>
        </w:rPr>
        <w:t>5)</w:t>
      </w:r>
      <w:r w:rsidR="00CD3CFF">
        <w:rPr>
          <w:rFonts w:cs="Arial"/>
          <w:szCs w:val="24"/>
        </w:rPr>
        <w:t xml:space="preserve"> </w:t>
      </w:r>
      <w:r>
        <w:rPr>
          <w:rFonts w:cs="Arial"/>
          <w:szCs w:val="24"/>
        </w:rPr>
        <w:t>ч</w:t>
      </w:r>
      <w:r w:rsidR="00CD3CFF" w:rsidRPr="00CD3CFF">
        <w:rPr>
          <w:rFonts w:cs="Arial"/>
          <w:szCs w:val="24"/>
        </w:rPr>
        <w:t>асть 4 статьи 64 изложить в следующей редакции:</w:t>
      </w:r>
    </w:p>
    <w:p w:rsidR="00CD3CFF" w:rsidRDefault="00CD3CFF" w:rsidP="00F36C8C">
      <w:pPr>
        <w:widowControl w:val="0"/>
        <w:autoSpaceDE w:val="0"/>
        <w:autoSpaceDN w:val="0"/>
        <w:adjustRightInd w:val="0"/>
        <w:spacing w:line="360" w:lineRule="auto"/>
        <w:ind w:firstLine="720"/>
        <w:rPr>
          <w:rFonts w:cs="Arial"/>
          <w:szCs w:val="24"/>
        </w:rPr>
      </w:pPr>
      <w:r>
        <w:rPr>
          <w:rFonts w:cs="Arial"/>
          <w:szCs w:val="24"/>
        </w:rPr>
        <w:t>«</w:t>
      </w:r>
      <w:r w:rsidRPr="00CD3CFF">
        <w:rPr>
          <w:rFonts w:cs="Arial"/>
          <w:szCs w:val="24"/>
        </w:rPr>
        <w:t xml:space="preserve">4. Если у зарегистрированного кандидата, в том числе из списка кандидатов, имелась или имеется судимость, на информационном стенде </w:t>
      </w:r>
      <w:r w:rsidRPr="00CD3CFF">
        <w:rPr>
          <w:rFonts w:cs="Arial"/>
          <w:szCs w:val="24"/>
        </w:rPr>
        <w:lastRenderedPageBreak/>
        <w:t>размещаются сведения о судимости кандидата, а если судимость снята или погашена, - также сведения о дате снятия или погашения судимости</w:t>
      </w:r>
      <w:proofErr w:type="gramStart"/>
      <w:r w:rsidRPr="00CD3CFF">
        <w:rPr>
          <w:rFonts w:cs="Arial"/>
          <w:szCs w:val="24"/>
        </w:rPr>
        <w:t>.</w:t>
      </w:r>
      <w:r>
        <w:rPr>
          <w:rFonts w:cs="Arial"/>
          <w:szCs w:val="24"/>
        </w:rPr>
        <w:t>»;</w:t>
      </w:r>
      <w:proofErr w:type="gramEnd"/>
    </w:p>
    <w:p w:rsidR="00CD3CFF" w:rsidRDefault="00A05F91" w:rsidP="00F36C8C">
      <w:pPr>
        <w:widowControl w:val="0"/>
        <w:autoSpaceDE w:val="0"/>
        <w:autoSpaceDN w:val="0"/>
        <w:adjustRightInd w:val="0"/>
        <w:spacing w:line="360" w:lineRule="auto"/>
        <w:ind w:firstLine="720"/>
        <w:rPr>
          <w:rFonts w:cs="Arial"/>
          <w:szCs w:val="24"/>
        </w:rPr>
      </w:pPr>
      <w:r>
        <w:rPr>
          <w:rFonts w:cs="Arial"/>
          <w:szCs w:val="24"/>
        </w:rPr>
        <w:t>6)</w:t>
      </w:r>
      <w:r w:rsidR="00CD3CFF">
        <w:rPr>
          <w:rFonts w:cs="Arial"/>
          <w:szCs w:val="24"/>
        </w:rPr>
        <w:t xml:space="preserve"> </w:t>
      </w:r>
      <w:r>
        <w:rPr>
          <w:rFonts w:cs="Arial"/>
          <w:szCs w:val="24"/>
        </w:rPr>
        <w:t>ч</w:t>
      </w:r>
      <w:r w:rsidR="00CD3CFF" w:rsidRPr="00CD3CFF">
        <w:rPr>
          <w:rFonts w:cs="Arial"/>
          <w:szCs w:val="24"/>
        </w:rPr>
        <w:t>асть 7 статьи 66 изложить в следующей редакции:</w:t>
      </w:r>
    </w:p>
    <w:p w:rsidR="00CD3CFF" w:rsidRDefault="00CD3CFF" w:rsidP="00F36C8C">
      <w:pPr>
        <w:widowControl w:val="0"/>
        <w:autoSpaceDE w:val="0"/>
        <w:autoSpaceDN w:val="0"/>
        <w:adjustRightInd w:val="0"/>
        <w:spacing w:line="360" w:lineRule="auto"/>
        <w:ind w:firstLine="720"/>
        <w:rPr>
          <w:rFonts w:cs="Arial"/>
          <w:szCs w:val="24"/>
        </w:rPr>
      </w:pPr>
      <w:r>
        <w:rPr>
          <w:rFonts w:cs="Arial"/>
          <w:szCs w:val="24"/>
        </w:rPr>
        <w:t>«</w:t>
      </w:r>
      <w:r w:rsidRPr="00CD3CFF">
        <w:rPr>
          <w:rFonts w:cs="Arial"/>
          <w:szCs w:val="24"/>
        </w:rP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roofErr w:type="gramStart"/>
      <w:r w:rsidRPr="00CD3CFF">
        <w:rPr>
          <w:rFonts w:cs="Arial"/>
          <w:szCs w:val="24"/>
        </w:rPr>
        <w:t>.</w:t>
      </w:r>
      <w:r>
        <w:rPr>
          <w:rFonts w:cs="Arial"/>
          <w:szCs w:val="24"/>
        </w:rPr>
        <w:t>»;</w:t>
      </w:r>
      <w:proofErr w:type="gramEnd"/>
    </w:p>
    <w:p w:rsidR="002E2BAB" w:rsidRDefault="00CD3CFF" w:rsidP="00F36C8C">
      <w:pPr>
        <w:widowControl w:val="0"/>
        <w:autoSpaceDE w:val="0"/>
        <w:autoSpaceDN w:val="0"/>
        <w:adjustRightInd w:val="0"/>
        <w:spacing w:line="360" w:lineRule="auto"/>
        <w:ind w:firstLine="720"/>
        <w:rPr>
          <w:rFonts w:cs="Arial"/>
          <w:szCs w:val="24"/>
        </w:rPr>
      </w:pPr>
      <w:r>
        <w:rPr>
          <w:rFonts w:cs="Arial"/>
          <w:szCs w:val="24"/>
        </w:rPr>
        <w:t>7</w:t>
      </w:r>
      <w:r w:rsidR="00A05F91">
        <w:rPr>
          <w:rFonts w:cs="Arial"/>
          <w:szCs w:val="24"/>
        </w:rPr>
        <w:t>)</w:t>
      </w:r>
      <w:r>
        <w:rPr>
          <w:rFonts w:cs="Arial"/>
          <w:szCs w:val="24"/>
        </w:rPr>
        <w:t xml:space="preserve"> </w:t>
      </w:r>
      <w:r w:rsidR="002E2BAB">
        <w:rPr>
          <w:rFonts w:cs="Arial"/>
          <w:szCs w:val="24"/>
        </w:rPr>
        <w:t>в статье 83:</w:t>
      </w:r>
    </w:p>
    <w:p w:rsidR="00CD3CFF" w:rsidRDefault="002E2BAB" w:rsidP="00F36C8C">
      <w:pPr>
        <w:widowControl w:val="0"/>
        <w:autoSpaceDE w:val="0"/>
        <w:autoSpaceDN w:val="0"/>
        <w:adjustRightInd w:val="0"/>
        <w:spacing w:line="360" w:lineRule="auto"/>
        <w:ind w:firstLine="720"/>
        <w:rPr>
          <w:rFonts w:cs="Arial"/>
          <w:szCs w:val="24"/>
        </w:rPr>
      </w:pPr>
      <w:r>
        <w:rPr>
          <w:rFonts w:cs="Arial"/>
          <w:szCs w:val="24"/>
        </w:rPr>
        <w:t xml:space="preserve">а) </w:t>
      </w:r>
      <w:r w:rsidR="00A05F91">
        <w:rPr>
          <w:rFonts w:cs="Arial"/>
          <w:szCs w:val="24"/>
        </w:rPr>
        <w:t>в</w:t>
      </w:r>
      <w:r w:rsidR="00CD3CFF" w:rsidRPr="00CD3CFF">
        <w:rPr>
          <w:rFonts w:cs="Arial"/>
          <w:szCs w:val="24"/>
        </w:rPr>
        <w:t xml:space="preserve"> абзаце втором части 9 слова «в случае наличия у кандидата неснятой и непогашенной судимости» заменить словами «если у кандидата имелась или имеется судимость»</w:t>
      </w:r>
      <w:r>
        <w:rPr>
          <w:rFonts w:cs="Arial"/>
          <w:szCs w:val="24"/>
        </w:rPr>
        <w:t>;</w:t>
      </w:r>
    </w:p>
    <w:p w:rsidR="002E2BAB" w:rsidRDefault="002E2BAB" w:rsidP="00F36C8C">
      <w:pPr>
        <w:widowControl w:val="0"/>
        <w:autoSpaceDE w:val="0"/>
        <w:autoSpaceDN w:val="0"/>
        <w:adjustRightInd w:val="0"/>
        <w:spacing w:line="360" w:lineRule="auto"/>
        <w:ind w:firstLine="720"/>
        <w:rPr>
          <w:rFonts w:cs="Arial"/>
          <w:szCs w:val="24"/>
        </w:rPr>
      </w:pPr>
      <w:r>
        <w:rPr>
          <w:rFonts w:cs="Arial"/>
          <w:szCs w:val="24"/>
        </w:rPr>
        <w:t xml:space="preserve">б) в части 13 слово «пятидесяти» заменить словами «ста пятидесяти»; </w:t>
      </w:r>
    </w:p>
    <w:p w:rsidR="000F79ED" w:rsidRDefault="000F79ED" w:rsidP="00F36C8C">
      <w:pPr>
        <w:widowControl w:val="0"/>
        <w:autoSpaceDE w:val="0"/>
        <w:autoSpaceDN w:val="0"/>
        <w:adjustRightInd w:val="0"/>
        <w:spacing w:line="360" w:lineRule="auto"/>
        <w:ind w:firstLine="720"/>
        <w:rPr>
          <w:rFonts w:cs="Arial"/>
          <w:szCs w:val="24"/>
        </w:rPr>
      </w:pPr>
      <w:r>
        <w:rPr>
          <w:rFonts w:cs="Arial"/>
          <w:szCs w:val="24"/>
        </w:rPr>
        <w:t>8) в части 6 статьи 97:</w:t>
      </w:r>
    </w:p>
    <w:p w:rsidR="000F79ED" w:rsidRDefault="000F79ED" w:rsidP="00F36C8C">
      <w:pPr>
        <w:widowControl w:val="0"/>
        <w:autoSpaceDE w:val="0"/>
        <w:autoSpaceDN w:val="0"/>
        <w:adjustRightInd w:val="0"/>
        <w:spacing w:line="360" w:lineRule="auto"/>
        <w:ind w:firstLine="720"/>
        <w:rPr>
          <w:rFonts w:cs="Arial"/>
          <w:szCs w:val="24"/>
        </w:rPr>
      </w:pPr>
      <w:r>
        <w:rPr>
          <w:rFonts w:cs="Arial"/>
          <w:szCs w:val="24"/>
        </w:rPr>
        <w:t xml:space="preserve">а) </w:t>
      </w:r>
      <w:r w:rsidRPr="000F79ED">
        <w:rPr>
          <w:rFonts w:cs="Arial"/>
          <w:szCs w:val="24"/>
        </w:rPr>
        <w:t xml:space="preserve">первое предложение дополнить словами «в течение пяти дней со дня получения извещения, указанного в </w:t>
      </w:r>
      <w:hyperlink r:id="rId9" w:history="1">
        <w:r w:rsidRPr="000F79ED">
          <w:rPr>
            <w:rFonts w:cs="Arial"/>
            <w:szCs w:val="24"/>
          </w:rPr>
          <w:t xml:space="preserve"> статье </w:t>
        </w:r>
      </w:hyperlink>
      <w:r w:rsidRPr="000F79ED">
        <w:rPr>
          <w:rFonts w:cs="Arial"/>
          <w:szCs w:val="24"/>
        </w:rPr>
        <w:t>100 настоящего Кодекса»</w:t>
      </w:r>
      <w:r>
        <w:rPr>
          <w:rFonts w:cs="Arial"/>
          <w:szCs w:val="24"/>
        </w:rPr>
        <w:t>;</w:t>
      </w:r>
    </w:p>
    <w:p w:rsidR="000F79ED" w:rsidRDefault="000F79ED" w:rsidP="00F36C8C">
      <w:pPr>
        <w:widowControl w:val="0"/>
        <w:autoSpaceDE w:val="0"/>
        <w:autoSpaceDN w:val="0"/>
        <w:adjustRightInd w:val="0"/>
        <w:spacing w:line="360" w:lineRule="auto"/>
        <w:ind w:firstLine="720"/>
        <w:rPr>
          <w:rFonts w:cs="Arial"/>
          <w:szCs w:val="24"/>
        </w:rPr>
      </w:pPr>
      <w:r>
        <w:rPr>
          <w:rFonts w:cs="Arial"/>
          <w:szCs w:val="24"/>
        </w:rPr>
        <w:t xml:space="preserve">б) </w:t>
      </w:r>
      <w:r w:rsidRPr="000F79ED">
        <w:rPr>
          <w:rFonts w:cs="Arial"/>
          <w:szCs w:val="24"/>
        </w:rPr>
        <w:t>в третьем предложение слова «статьей 98» заменить словами «частью 7 статьи 98»</w:t>
      </w:r>
      <w:r>
        <w:rPr>
          <w:rFonts w:cs="Arial"/>
          <w:szCs w:val="24"/>
        </w:rPr>
        <w:t>;</w:t>
      </w:r>
    </w:p>
    <w:p w:rsidR="000F79ED" w:rsidRDefault="000F79ED" w:rsidP="00F36C8C">
      <w:pPr>
        <w:widowControl w:val="0"/>
        <w:autoSpaceDE w:val="0"/>
        <w:autoSpaceDN w:val="0"/>
        <w:adjustRightInd w:val="0"/>
        <w:spacing w:line="360" w:lineRule="auto"/>
        <w:ind w:firstLine="720"/>
        <w:rPr>
          <w:rFonts w:cs="Arial"/>
          <w:szCs w:val="24"/>
        </w:rPr>
      </w:pPr>
      <w:r>
        <w:rPr>
          <w:rFonts w:cs="Arial"/>
          <w:szCs w:val="24"/>
        </w:rPr>
        <w:t>9) в статье 98:</w:t>
      </w:r>
    </w:p>
    <w:p w:rsidR="000F79ED" w:rsidRPr="000F79ED" w:rsidRDefault="000F79ED" w:rsidP="00F36C8C">
      <w:pPr>
        <w:widowControl w:val="0"/>
        <w:autoSpaceDE w:val="0"/>
        <w:autoSpaceDN w:val="0"/>
        <w:adjustRightInd w:val="0"/>
        <w:spacing w:line="360" w:lineRule="auto"/>
        <w:ind w:firstLine="720"/>
        <w:rPr>
          <w:rFonts w:cs="Arial"/>
          <w:szCs w:val="24"/>
        </w:rPr>
      </w:pPr>
      <w:r>
        <w:rPr>
          <w:rFonts w:cs="Arial"/>
          <w:szCs w:val="24"/>
        </w:rPr>
        <w:t xml:space="preserve">а) </w:t>
      </w:r>
      <w:r w:rsidRPr="000F79ED">
        <w:rPr>
          <w:rFonts w:cs="Arial"/>
          <w:szCs w:val="24"/>
        </w:rPr>
        <w:t>первый абзац части 7 изложить в следующей редакции:</w:t>
      </w:r>
    </w:p>
    <w:p w:rsidR="000F79ED" w:rsidRDefault="000F79ED" w:rsidP="00F36C8C">
      <w:pPr>
        <w:widowControl w:val="0"/>
        <w:autoSpaceDE w:val="0"/>
        <w:autoSpaceDN w:val="0"/>
        <w:adjustRightInd w:val="0"/>
        <w:spacing w:line="360" w:lineRule="auto"/>
        <w:ind w:firstLine="720"/>
        <w:rPr>
          <w:rFonts w:cs="Arial"/>
          <w:szCs w:val="24"/>
        </w:rPr>
      </w:pPr>
      <w:r w:rsidRPr="000F79ED">
        <w:rPr>
          <w:rFonts w:cs="Arial"/>
          <w:szCs w:val="24"/>
        </w:rPr>
        <w:t>«7. Если после первоначального распределения депутатских мандатов внутри списка кандидатов депутатский мандат оказался вакантным, указанный мандат передается зарегистрированному кандидату из того же списка кандидатов. Депутатский мандат передается Избирательной комиссией Тюменской области первому в порядке очередности зарегистрированному кандидату из числа кандидатов, не получивших депутатских мандатов из того же списка кандидатов, что и зарегистрированный кандидат, депутатский мандат которого оказался вакантным</w:t>
      </w:r>
      <w:proofErr w:type="gramStart"/>
      <w:r w:rsidRPr="000F79ED">
        <w:rPr>
          <w:rFonts w:cs="Arial"/>
          <w:szCs w:val="24"/>
        </w:rPr>
        <w:t>.»</w:t>
      </w:r>
      <w:r>
        <w:rPr>
          <w:rFonts w:cs="Arial"/>
          <w:szCs w:val="24"/>
        </w:rPr>
        <w:t>;</w:t>
      </w:r>
      <w:proofErr w:type="gramEnd"/>
    </w:p>
    <w:p w:rsidR="000F79ED" w:rsidRPr="000F79ED" w:rsidRDefault="000F79ED" w:rsidP="00F36C8C">
      <w:pPr>
        <w:widowControl w:val="0"/>
        <w:autoSpaceDE w:val="0"/>
        <w:autoSpaceDN w:val="0"/>
        <w:adjustRightInd w:val="0"/>
        <w:spacing w:line="360" w:lineRule="auto"/>
        <w:ind w:firstLine="720"/>
        <w:rPr>
          <w:rFonts w:cs="Arial"/>
          <w:szCs w:val="24"/>
        </w:rPr>
      </w:pPr>
      <w:r>
        <w:rPr>
          <w:rFonts w:cs="Arial"/>
          <w:szCs w:val="24"/>
        </w:rPr>
        <w:t xml:space="preserve">б) </w:t>
      </w:r>
      <w:r w:rsidRPr="000F79ED">
        <w:rPr>
          <w:rFonts w:cs="Arial"/>
          <w:szCs w:val="24"/>
        </w:rPr>
        <w:t>часть 7.1 признать утратившей силу;</w:t>
      </w:r>
    </w:p>
    <w:p w:rsidR="000F79ED" w:rsidRPr="000F79ED" w:rsidRDefault="000F79ED" w:rsidP="00F36C8C">
      <w:pPr>
        <w:widowControl w:val="0"/>
        <w:autoSpaceDE w:val="0"/>
        <w:autoSpaceDN w:val="0"/>
        <w:adjustRightInd w:val="0"/>
        <w:spacing w:line="360" w:lineRule="auto"/>
        <w:ind w:firstLine="720"/>
        <w:rPr>
          <w:rFonts w:cs="Arial"/>
          <w:szCs w:val="24"/>
        </w:rPr>
      </w:pPr>
      <w:r w:rsidRPr="000F79ED">
        <w:rPr>
          <w:rFonts w:cs="Arial"/>
          <w:szCs w:val="24"/>
        </w:rPr>
        <w:t>в) часть 9 изложить в следующей редакции:</w:t>
      </w:r>
    </w:p>
    <w:p w:rsidR="000F79ED" w:rsidRDefault="000F79ED" w:rsidP="00F36C8C">
      <w:pPr>
        <w:widowControl w:val="0"/>
        <w:autoSpaceDE w:val="0"/>
        <w:autoSpaceDN w:val="0"/>
        <w:adjustRightInd w:val="0"/>
        <w:spacing w:line="360" w:lineRule="auto"/>
        <w:ind w:firstLine="720"/>
        <w:rPr>
          <w:rFonts w:cs="Arial"/>
          <w:szCs w:val="24"/>
        </w:rPr>
      </w:pPr>
      <w:r w:rsidRPr="000F79ED">
        <w:rPr>
          <w:rFonts w:cs="Arial"/>
          <w:szCs w:val="24"/>
        </w:rPr>
        <w:t>«9. В случае досрочного прекращения полномочий депутата</w:t>
      </w:r>
      <w:r>
        <w:rPr>
          <w:rFonts w:cs="Arial"/>
          <w:szCs w:val="24"/>
        </w:rPr>
        <w:t xml:space="preserve"> Тюменской областной Думы</w:t>
      </w:r>
      <w:r w:rsidRPr="000F79ED">
        <w:rPr>
          <w:rFonts w:cs="Arial"/>
          <w:szCs w:val="24"/>
        </w:rPr>
        <w:t>, избранного в составе списка кандидатов</w:t>
      </w:r>
      <w:r>
        <w:rPr>
          <w:rFonts w:cs="Arial"/>
          <w:szCs w:val="24"/>
        </w:rPr>
        <w:t xml:space="preserve"> по единому избирательному округу</w:t>
      </w:r>
      <w:r w:rsidRPr="000F79ED">
        <w:rPr>
          <w:rFonts w:cs="Arial"/>
          <w:szCs w:val="24"/>
        </w:rPr>
        <w:t xml:space="preserve">, коллегиальный постоянно действующий руководящий орган политической партии (регионального отделения политической партии), в составе списка кандидатов которой этот депутат был избран, вправе предложить Избирательной комиссии Тюменской области кандидатуру другого зарегистрированного кандидата из того же списка кандидатов для замещения </w:t>
      </w:r>
      <w:r w:rsidRPr="000F79ED">
        <w:rPr>
          <w:rFonts w:cs="Arial"/>
          <w:szCs w:val="24"/>
        </w:rPr>
        <w:lastRenderedPageBreak/>
        <w:t>вакантного депутатского мандата. Предложение кандидатуры осуществляется в порядке, предусмотренном уставом политической партии. В этом случае Избирательная комиссия Тюменской области передает вакантный депутатский мандат зарегистрированному кандидату, предложенному указанным органом политической партии (регионального отделения политической партии)</w:t>
      </w:r>
      <w:proofErr w:type="gramStart"/>
      <w:r w:rsidRPr="000F79ED">
        <w:rPr>
          <w:rFonts w:cs="Arial"/>
          <w:szCs w:val="24"/>
        </w:rPr>
        <w:t>.</w:t>
      </w:r>
      <w:r>
        <w:rPr>
          <w:rFonts w:cs="Arial"/>
          <w:szCs w:val="24"/>
        </w:rPr>
        <w:t>»</w:t>
      </w:r>
      <w:proofErr w:type="gramEnd"/>
      <w:r>
        <w:rPr>
          <w:rFonts w:cs="Arial"/>
          <w:szCs w:val="24"/>
        </w:rPr>
        <w:t>;</w:t>
      </w:r>
    </w:p>
    <w:p w:rsidR="000F79ED" w:rsidRPr="000F79ED" w:rsidRDefault="000F79ED" w:rsidP="00F36C8C">
      <w:pPr>
        <w:widowControl w:val="0"/>
        <w:autoSpaceDE w:val="0"/>
        <w:autoSpaceDN w:val="0"/>
        <w:adjustRightInd w:val="0"/>
        <w:spacing w:line="360" w:lineRule="auto"/>
        <w:ind w:firstLine="720"/>
        <w:rPr>
          <w:rFonts w:cs="Arial"/>
          <w:szCs w:val="24"/>
        </w:rPr>
      </w:pPr>
      <w:r>
        <w:rPr>
          <w:rFonts w:cs="Arial"/>
          <w:szCs w:val="24"/>
        </w:rPr>
        <w:t xml:space="preserve">г) </w:t>
      </w:r>
      <w:r w:rsidRPr="000F79ED">
        <w:rPr>
          <w:rFonts w:cs="Arial"/>
          <w:szCs w:val="24"/>
        </w:rPr>
        <w:t>дополнить частью 9.1 следующего содержания:</w:t>
      </w:r>
    </w:p>
    <w:p w:rsidR="000F79ED" w:rsidRDefault="000F79ED" w:rsidP="000F79ED">
      <w:pPr>
        <w:widowControl w:val="0"/>
        <w:autoSpaceDE w:val="0"/>
        <w:autoSpaceDN w:val="0"/>
        <w:adjustRightInd w:val="0"/>
        <w:spacing w:line="360" w:lineRule="auto"/>
        <w:ind w:firstLine="720"/>
        <w:rPr>
          <w:rFonts w:cs="Arial"/>
          <w:szCs w:val="24"/>
        </w:rPr>
      </w:pPr>
      <w:r>
        <w:rPr>
          <w:rFonts w:cs="Arial"/>
          <w:szCs w:val="24"/>
        </w:rPr>
        <w:t>«</w:t>
      </w:r>
      <w:r w:rsidRPr="000F79ED">
        <w:rPr>
          <w:rFonts w:cs="Arial"/>
          <w:szCs w:val="24"/>
        </w:rPr>
        <w:t xml:space="preserve">9.1. </w:t>
      </w:r>
      <w:proofErr w:type="gramStart"/>
      <w:r w:rsidRPr="000F79ED">
        <w:rPr>
          <w:rFonts w:cs="Arial"/>
          <w:szCs w:val="24"/>
        </w:rPr>
        <w:t xml:space="preserve">Если в течение 14 дней со дня принятия Тюменской областной Думой решения о досрочном прекращении полномочий депутата Тюменской областной Думы, избранного в составе списка кандидатов по единому избирательному округу политическая партия (региональное отделение политической партии) не воспользуется своим правом, предусмотренным </w:t>
      </w:r>
      <w:hyperlink r:id="rId10" w:history="1">
        <w:r w:rsidRPr="000F79ED">
          <w:rPr>
            <w:rFonts w:cs="Arial"/>
            <w:szCs w:val="24"/>
          </w:rPr>
          <w:t>частью</w:t>
        </w:r>
      </w:hyperlink>
      <w:hyperlink r:id="rId11" w:history="1"/>
      <w:r w:rsidRPr="000F79ED">
        <w:rPr>
          <w:rFonts w:cs="Arial"/>
          <w:szCs w:val="24"/>
        </w:rPr>
        <w:t xml:space="preserve"> 9 настоящей статьи, Избирательная комиссия Тюменской области в порядке, предусмотренном </w:t>
      </w:r>
      <w:hyperlink r:id="rId12" w:history="1">
        <w:r w:rsidRPr="000F79ED">
          <w:rPr>
            <w:rFonts w:cs="Arial"/>
            <w:szCs w:val="24"/>
          </w:rPr>
          <w:t xml:space="preserve">частью 7 </w:t>
        </w:r>
      </w:hyperlink>
      <w:r w:rsidRPr="000F79ED">
        <w:rPr>
          <w:rFonts w:cs="Arial"/>
          <w:szCs w:val="24"/>
        </w:rPr>
        <w:t>настоящей статьи, передает вакантный депутатский мандат другому</w:t>
      </w:r>
      <w:proofErr w:type="gramEnd"/>
      <w:r w:rsidRPr="000F79ED">
        <w:rPr>
          <w:rFonts w:cs="Arial"/>
          <w:szCs w:val="24"/>
        </w:rPr>
        <w:t xml:space="preserve"> зарегистрированному кандидату из того же списка кандидатов, в составе которого был избран депутат Тюменской областной Думы, чьи полномочия прекращены досрочно</w:t>
      </w:r>
      <w:proofErr w:type="gramStart"/>
      <w:r w:rsidRPr="000F79ED">
        <w:rPr>
          <w:rFonts w:cs="Arial"/>
          <w:szCs w:val="24"/>
        </w:rPr>
        <w:t>.</w:t>
      </w:r>
      <w:r w:rsidR="00732802">
        <w:rPr>
          <w:rFonts w:cs="Arial"/>
          <w:szCs w:val="24"/>
        </w:rPr>
        <w:t>»;</w:t>
      </w:r>
      <w:proofErr w:type="gramEnd"/>
    </w:p>
    <w:p w:rsidR="00732802" w:rsidRPr="000F79ED" w:rsidRDefault="00732802" w:rsidP="000F79ED">
      <w:pPr>
        <w:widowControl w:val="0"/>
        <w:autoSpaceDE w:val="0"/>
        <w:autoSpaceDN w:val="0"/>
        <w:adjustRightInd w:val="0"/>
        <w:spacing w:line="360" w:lineRule="auto"/>
        <w:ind w:firstLine="720"/>
        <w:rPr>
          <w:rFonts w:cs="Arial"/>
          <w:szCs w:val="24"/>
        </w:rPr>
      </w:pPr>
      <w:r>
        <w:rPr>
          <w:rFonts w:cs="Arial"/>
          <w:szCs w:val="24"/>
        </w:rPr>
        <w:t>10) часть 9 статьи 118 дополнить предложением следующего содержания: «</w:t>
      </w:r>
      <w:r w:rsidRPr="00732802">
        <w:rPr>
          <w:rFonts w:cs="Arial"/>
          <w:szCs w:val="24"/>
        </w:rPr>
        <w:t>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roofErr w:type="gramStart"/>
      <w:r w:rsidRPr="00732802">
        <w:rPr>
          <w:rFonts w:cs="Arial"/>
          <w:szCs w:val="24"/>
        </w:rPr>
        <w:t>.</w:t>
      </w:r>
      <w:r>
        <w:rPr>
          <w:rFonts w:cs="Arial"/>
          <w:szCs w:val="24"/>
        </w:rPr>
        <w:t>».</w:t>
      </w:r>
      <w:proofErr w:type="gramEnd"/>
    </w:p>
    <w:p w:rsidR="005A3C3D" w:rsidRPr="00B06D66" w:rsidRDefault="005A3C3D" w:rsidP="000F79ED">
      <w:pPr>
        <w:widowControl w:val="0"/>
        <w:autoSpaceDE w:val="0"/>
        <w:autoSpaceDN w:val="0"/>
        <w:adjustRightInd w:val="0"/>
        <w:spacing w:line="360" w:lineRule="auto"/>
        <w:ind w:firstLine="720"/>
        <w:rPr>
          <w:rFonts w:cs="Arial"/>
          <w:szCs w:val="24"/>
        </w:rPr>
      </w:pPr>
      <w:bookmarkStart w:id="0" w:name="Par330"/>
      <w:bookmarkEnd w:id="0"/>
    </w:p>
    <w:p w:rsidR="005A3C3D" w:rsidRPr="00B06D66" w:rsidRDefault="005A3C3D" w:rsidP="00D00EA2">
      <w:pPr>
        <w:autoSpaceDE w:val="0"/>
        <w:autoSpaceDN w:val="0"/>
        <w:adjustRightInd w:val="0"/>
        <w:spacing w:line="360" w:lineRule="auto"/>
        <w:ind w:firstLine="720"/>
        <w:outlineLvl w:val="0"/>
        <w:rPr>
          <w:rFonts w:cs="Arial"/>
          <w:b/>
          <w:szCs w:val="24"/>
        </w:rPr>
      </w:pPr>
      <w:r w:rsidRPr="00B06D66">
        <w:rPr>
          <w:rFonts w:cs="Arial"/>
          <w:b/>
          <w:szCs w:val="24"/>
        </w:rPr>
        <w:t xml:space="preserve">Статья 2 </w:t>
      </w:r>
    </w:p>
    <w:p w:rsidR="00903F43" w:rsidRDefault="00903F43" w:rsidP="00903F43">
      <w:pPr>
        <w:widowControl w:val="0"/>
        <w:autoSpaceDE w:val="0"/>
        <w:autoSpaceDN w:val="0"/>
        <w:adjustRightInd w:val="0"/>
        <w:spacing w:line="360" w:lineRule="auto"/>
        <w:ind w:firstLine="720"/>
        <w:rPr>
          <w:rFonts w:cs="Arial"/>
          <w:szCs w:val="24"/>
        </w:rPr>
      </w:pPr>
      <w:r>
        <w:rPr>
          <w:rFonts w:cs="Arial"/>
          <w:szCs w:val="24"/>
        </w:rPr>
        <w:t>1. Настоящий Закон вступает в силу со дня его официального опубликования.</w:t>
      </w:r>
    </w:p>
    <w:p w:rsidR="00903F43" w:rsidRDefault="00903F43" w:rsidP="00903F43">
      <w:pPr>
        <w:widowControl w:val="0"/>
        <w:autoSpaceDE w:val="0"/>
        <w:autoSpaceDN w:val="0"/>
        <w:adjustRightInd w:val="0"/>
        <w:spacing w:line="360" w:lineRule="auto"/>
        <w:ind w:firstLine="720"/>
        <w:rPr>
          <w:rFonts w:cs="Arial"/>
          <w:szCs w:val="24"/>
        </w:rPr>
      </w:pPr>
      <w:r>
        <w:rPr>
          <w:rFonts w:cs="Arial"/>
          <w:szCs w:val="24"/>
        </w:rPr>
        <w:t xml:space="preserve">2. Положения Избирательного кодекса (Закона) Тюменской области от </w:t>
      </w:r>
      <w:r w:rsidR="004E26FE">
        <w:rPr>
          <w:rFonts w:cs="Arial"/>
          <w:szCs w:val="24"/>
        </w:rPr>
        <w:br/>
      </w:r>
      <w:r w:rsidR="00732802">
        <w:rPr>
          <w:rFonts w:cs="Arial"/>
          <w:szCs w:val="24"/>
        </w:rPr>
        <w:t>0</w:t>
      </w:r>
      <w:r>
        <w:rPr>
          <w:rFonts w:cs="Arial"/>
          <w:szCs w:val="24"/>
        </w:rPr>
        <w:t>3 июня 2003 года N 139 (в редакции настоящего Закона) применяются к правоотношениям, возникшим в связи с проведением соответствующих выборов, назначенных после дня вступления в силу настоящего Закона.</w:t>
      </w:r>
    </w:p>
    <w:p w:rsidR="005A3C3D" w:rsidRPr="00330ED9" w:rsidRDefault="005A3C3D" w:rsidP="00D00EA2">
      <w:pPr>
        <w:autoSpaceDE w:val="0"/>
        <w:autoSpaceDN w:val="0"/>
        <w:adjustRightInd w:val="0"/>
        <w:spacing w:line="360" w:lineRule="auto"/>
        <w:ind w:firstLine="720"/>
        <w:outlineLvl w:val="0"/>
        <w:rPr>
          <w:rFonts w:cs="Arial"/>
          <w:szCs w:val="24"/>
        </w:rPr>
      </w:pPr>
    </w:p>
    <w:p w:rsidR="005A3C3D" w:rsidRPr="00330ED9" w:rsidRDefault="005A3C3D" w:rsidP="005A3C3D">
      <w:pPr>
        <w:autoSpaceDE w:val="0"/>
        <w:autoSpaceDN w:val="0"/>
        <w:adjustRightInd w:val="0"/>
        <w:spacing w:line="360" w:lineRule="auto"/>
        <w:ind w:firstLine="540"/>
        <w:outlineLvl w:val="0"/>
        <w:rPr>
          <w:rFonts w:cs="Arial"/>
          <w:szCs w:val="24"/>
        </w:rPr>
      </w:pPr>
    </w:p>
    <w:p w:rsidR="005A3C3D" w:rsidRPr="00330ED9" w:rsidRDefault="00874FC8" w:rsidP="005A3C3D">
      <w:pPr>
        <w:spacing w:line="360" w:lineRule="auto"/>
        <w:ind w:firstLine="0"/>
        <w:rPr>
          <w:rFonts w:cs="Arial"/>
          <w:szCs w:val="24"/>
        </w:rPr>
      </w:pPr>
      <w:r>
        <w:rPr>
          <w:rFonts w:cs="Arial"/>
          <w:szCs w:val="24"/>
        </w:rPr>
        <w:t>Г</w:t>
      </w:r>
      <w:r w:rsidR="005A3C3D" w:rsidRPr="00330ED9">
        <w:rPr>
          <w:rFonts w:cs="Arial"/>
          <w:szCs w:val="24"/>
        </w:rPr>
        <w:t xml:space="preserve">убернатор Тюменской области                                                             </w:t>
      </w:r>
      <w:proofErr w:type="spellStart"/>
      <w:r w:rsidR="005A3C3D" w:rsidRPr="00330ED9">
        <w:rPr>
          <w:rFonts w:cs="Arial"/>
          <w:szCs w:val="24"/>
        </w:rPr>
        <w:t>В.В</w:t>
      </w:r>
      <w:proofErr w:type="spellEnd"/>
      <w:r w:rsidR="005A3C3D" w:rsidRPr="00330ED9">
        <w:rPr>
          <w:rFonts w:cs="Arial"/>
          <w:szCs w:val="24"/>
        </w:rPr>
        <w:t>. Якушев</w:t>
      </w:r>
    </w:p>
    <w:p w:rsidR="005A3C3D" w:rsidRPr="00330ED9" w:rsidRDefault="00874FC8" w:rsidP="005A3C3D">
      <w:pPr>
        <w:spacing w:line="360" w:lineRule="auto"/>
        <w:ind w:firstLine="0"/>
        <w:rPr>
          <w:rFonts w:cs="Arial"/>
          <w:szCs w:val="24"/>
        </w:rPr>
      </w:pPr>
      <w:r>
        <w:rPr>
          <w:rFonts w:cs="Arial"/>
          <w:szCs w:val="24"/>
        </w:rPr>
        <w:t>«___</w:t>
      </w:r>
      <w:r w:rsidR="005A3C3D" w:rsidRPr="00330ED9">
        <w:rPr>
          <w:rFonts w:cs="Arial"/>
          <w:szCs w:val="24"/>
        </w:rPr>
        <w:t>__»</w:t>
      </w:r>
      <w:r>
        <w:rPr>
          <w:rFonts w:cs="Arial"/>
          <w:szCs w:val="24"/>
        </w:rPr>
        <w:t xml:space="preserve"> </w:t>
      </w:r>
      <w:r w:rsidR="005A3C3D" w:rsidRPr="00330ED9">
        <w:rPr>
          <w:rFonts w:cs="Arial"/>
          <w:szCs w:val="24"/>
        </w:rPr>
        <w:t>_</w:t>
      </w:r>
      <w:r>
        <w:rPr>
          <w:rFonts w:cs="Arial"/>
          <w:szCs w:val="24"/>
        </w:rPr>
        <w:t>__</w:t>
      </w:r>
      <w:r w:rsidR="005A3C3D" w:rsidRPr="00330ED9">
        <w:rPr>
          <w:rFonts w:cs="Arial"/>
          <w:szCs w:val="24"/>
        </w:rPr>
        <w:t>___________</w:t>
      </w:r>
      <w:r>
        <w:rPr>
          <w:rFonts w:cs="Arial"/>
          <w:szCs w:val="24"/>
        </w:rPr>
        <w:t xml:space="preserve"> </w:t>
      </w:r>
      <w:r w:rsidR="005A3C3D" w:rsidRPr="00330ED9">
        <w:rPr>
          <w:rFonts w:cs="Arial"/>
          <w:szCs w:val="24"/>
        </w:rPr>
        <w:t>2014 г.</w:t>
      </w:r>
    </w:p>
    <w:p w:rsidR="004B3A48" w:rsidRDefault="005A3C3D" w:rsidP="002E2BAB">
      <w:pPr>
        <w:tabs>
          <w:tab w:val="left" w:pos="708"/>
          <w:tab w:val="left" w:pos="1416"/>
          <w:tab w:val="left" w:pos="2124"/>
          <w:tab w:val="left" w:pos="2832"/>
          <w:tab w:val="left" w:pos="3540"/>
          <w:tab w:val="left" w:pos="4248"/>
          <w:tab w:val="center" w:pos="5173"/>
        </w:tabs>
        <w:spacing w:before="120" w:line="360" w:lineRule="auto"/>
        <w:ind w:firstLine="0"/>
        <w:rPr>
          <w:rFonts w:cs="Arial"/>
          <w:szCs w:val="24"/>
        </w:rPr>
      </w:pPr>
      <w:r w:rsidRPr="00330ED9">
        <w:rPr>
          <w:rFonts w:cs="Arial"/>
          <w:szCs w:val="24"/>
        </w:rPr>
        <w:t>№</w:t>
      </w:r>
      <w:r w:rsidR="00874FC8">
        <w:rPr>
          <w:rFonts w:cs="Arial"/>
          <w:szCs w:val="24"/>
        </w:rPr>
        <w:t xml:space="preserve"> </w:t>
      </w:r>
      <w:r w:rsidRPr="00330ED9">
        <w:rPr>
          <w:rFonts w:cs="Arial"/>
          <w:szCs w:val="24"/>
        </w:rPr>
        <w:t>____</w:t>
      </w:r>
      <w:r w:rsidR="00874FC8">
        <w:rPr>
          <w:rFonts w:cs="Arial"/>
          <w:szCs w:val="24"/>
        </w:rPr>
        <w:t>_</w:t>
      </w:r>
      <w:r w:rsidRPr="00330ED9">
        <w:rPr>
          <w:rFonts w:cs="Arial"/>
          <w:szCs w:val="24"/>
        </w:rPr>
        <w:t>___</w:t>
      </w:r>
      <w:r w:rsidRPr="00330ED9">
        <w:rPr>
          <w:rFonts w:cs="Arial"/>
          <w:szCs w:val="24"/>
        </w:rPr>
        <w:tab/>
        <w:t xml:space="preserve">                </w:t>
      </w:r>
      <w:r w:rsidR="00874FC8">
        <w:rPr>
          <w:rFonts w:cs="Arial"/>
          <w:szCs w:val="24"/>
        </w:rPr>
        <w:t xml:space="preserve"> </w:t>
      </w:r>
      <w:r w:rsidRPr="00330ED9">
        <w:rPr>
          <w:rFonts w:cs="Arial"/>
          <w:szCs w:val="24"/>
        </w:rPr>
        <w:t>г. Тюмень</w:t>
      </w:r>
      <w:bookmarkStart w:id="1" w:name="_GoBack"/>
      <w:bookmarkEnd w:id="1"/>
      <w:r w:rsidR="004B3A48">
        <w:rPr>
          <w:rFonts w:cs="Arial"/>
          <w:szCs w:val="24"/>
        </w:rPr>
        <w:br w:type="page"/>
      </w:r>
    </w:p>
    <w:p w:rsidR="004B3A48" w:rsidRPr="004C4A29" w:rsidRDefault="004B3A48" w:rsidP="004B3A48">
      <w:pPr>
        <w:pStyle w:val="ConsPlusNormal"/>
        <w:widowControl/>
        <w:ind w:firstLine="0"/>
        <w:jc w:val="center"/>
        <w:rPr>
          <w:b/>
          <w:sz w:val="28"/>
          <w:szCs w:val="28"/>
        </w:rPr>
      </w:pPr>
      <w:r w:rsidRPr="004C4A29">
        <w:rPr>
          <w:b/>
          <w:sz w:val="28"/>
          <w:szCs w:val="28"/>
        </w:rPr>
        <w:lastRenderedPageBreak/>
        <w:t>ПОЯСНИТЕЛЬНАЯ ЗАПИСКА</w:t>
      </w:r>
    </w:p>
    <w:p w:rsidR="004B3A48" w:rsidRPr="004C4A29" w:rsidRDefault="004B3A48" w:rsidP="004B3A48">
      <w:pPr>
        <w:autoSpaceDE w:val="0"/>
        <w:autoSpaceDN w:val="0"/>
        <w:adjustRightInd w:val="0"/>
        <w:ind w:right="-82"/>
        <w:jc w:val="center"/>
        <w:rPr>
          <w:rFonts w:cs="Arial"/>
          <w:b/>
          <w:sz w:val="28"/>
          <w:szCs w:val="28"/>
        </w:rPr>
      </w:pPr>
      <w:r w:rsidRPr="004C4A29">
        <w:rPr>
          <w:rFonts w:cs="Arial"/>
          <w:b/>
          <w:sz w:val="28"/>
          <w:szCs w:val="28"/>
        </w:rPr>
        <w:t xml:space="preserve">к проекту закона Тюменской области </w:t>
      </w:r>
      <w:r w:rsidRPr="004C4A29">
        <w:rPr>
          <w:rFonts w:cs="Arial"/>
          <w:b/>
          <w:sz w:val="28"/>
          <w:szCs w:val="28"/>
        </w:rPr>
        <w:br/>
        <w:t xml:space="preserve">«О внесении изменений в Избирательный кодекс </w:t>
      </w:r>
      <w:r w:rsidRPr="004C4A29">
        <w:rPr>
          <w:rFonts w:cs="Arial"/>
          <w:b/>
          <w:sz w:val="28"/>
          <w:szCs w:val="28"/>
        </w:rPr>
        <w:br/>
        <w:t>(Закон) Тюменской области»</w:t>
      </w:r>
    </w:p>
    <w:p w:rsidR="004B3A48" w:rsidRPr="004C4A29" w:rsidRDefault="004B3A48" w:rsidP="004B3A48">
      <w:pPr>
        <w:tabs>
          <w:tab w:val="left" w:pos="2955"/>
        </w:tabs>
        <w:autoSpaceDE w:val="0"/>
        <w:autoSpaceDN w:val="0"/>
        <w:adjustRightInd w:val="0"/>
        <w:ind w:right="-79" w:firstLine="720"/>
        <w:rPr>
          <w:rFonts w:cs="Arial"/>
          <w:sz w:val="28"/>
          <w:szCs w:val="28"/>
        </w:rPr>
      </w:pPr>
    </w:p>
    <w:p w:rsidR="004B3A48" w:rsidRDefault="004B3A48" w:rsidP="004B3A48">
      <w:pPr>
        <w:ind w:firstLine="720"/>
        <w:rPr>
          <w:rFonts w:cs="Arial"/>
          <w:color w:val="000000"/>
          <w:sz w:val="28"/>
          <w:szCs w:val="28"/>
        </w:rPr>
      </w:pPr>
      <w:proofErr w:type="gramStart"/>
      <w:r w:rsidRPr="004B3A48">
        <w:rPr>
          <w:rFonts w:cs="Arial"/>
          <w:color w:val="000000"/>
          <w:sz w:val="28"/>
          <w:szCs w:val="28"/>
        </w:rPr>
        <w:t>Проект Закона Тюменской области «О внесении изменений в Избирательный кодекс (Закон) Тюменской области» подготовлен в целях приведения положений Избирательного кодекса Тюменской области в соответствии с требования</w:t>
      </w:r>
      <w:r w:rsidR="004E26FE">
        <w:rPr>
          <w:rFonts w:cs="Arial"/>
          <w:color w:val="000000"/>
          <w:sz w:val="28"/>
          <w:szCs w:val="28"/>
        </w:rPr>
        <w:t>ми</w:t>
      </w:r>
      <w:r w:rsidRPr="004B3A48">
        <w:rPr>
          <w:rFonts w:cs="Arial"/>
          <w:color w:val="000000"/>
          <w:sz w:val="28"/>
          <w:szCs w:val="28"/>
        </w:rPr>
        <w:t xml:space="preserve"> Федерального закона </w:t>
      </w:r>
      <w:r>
        <w:rPr>
          <w:rFonts w:cs="Arial"/>
          <w:color w:val="000000"/>
          <w:sz w:val="28"/>
          <w:szCs w:val="28"/>
        </w:rPr>
        <w:t>«</w:t>
      </w:r>
      <w:r w:rsidRPr="004B3A48">
        <w:rPr>
          <w:rFonts w:cs="Arial"/>
          <w:color w:val="000000"/>
          <w:sz w:val="28"/>
          <w:szCs w:val="28"/>
        </w:rPr>
        <w:t>О внесении изменений в отдельные законодательные акты Российской Федерации</w:t>
      </w:r>
      <w:r>
        <w:rPr>
          <w:rFonts w:cs="Arial"/>
          <w:color w:val="000000"/>
          <w:sz w:val="28"/>
          <w:szCs w:val="28"/>
        </w:rPr>
        <w:t>»</w:t>
      </w:r>
      <w:r w:rsidR="004E26FE">
        <w:rPr>
          <w:rFonts w:cs="Arial"/>
          <w:color w:val="000000"/>
          <w:sz w:val="28"/>
          <w:szCs w:val="28"/>
        </w:rPr>
        <w:t xml:space="preserve"> от 21.02.2014 № 19-ФЗ</w:t>
      </w:r>
      <w:r>
        <w:rPr>
          <w:rFonts w:cs="Arial"/>
          <w:color w:val="000000"/>
          <w:sz w:val="28"/>
          <w:szCs w:val="28"/>
        </w:rPr>
        <w:t>, согласно которому были уточнены отдельные ограничения пассивного избирательного права (права быть избранным) лиц, имеющих судимость за совершение тяжких и особо</w:t>
      </w:r>
      <w:proofErr w:type="gramEnd"/>
      <w:r>
        <w:rPr>
          <w:rFonts w:cs="Arial"/>
          <w:color w:val="000000"/>
          <w:sz w:val="28"/>
          <w:szCs w:val="28"/>
        </w:rPr>
        <w:t xml:space="preserve"> тяжких преступлений.</w:t>
      </w:r>
    </w:p>
    <w:p w:rsidR="004B3A48" w:rsidRDefault="004B3A48" w:rsidP="004B3A48">
      <w:pPr>
        <w:ind w:firstLine="720"/>
        <w:rPr>
          <w:rFonts w:cs="Arial"/>
          <w:color w:val="000000"/>
          <w:sz w:val="28"/>
          <w:szCs w:val="28"/>
        </w:rPr>
      </w:pPr>
      <w:r>
        <w:rPr>
          <w:rFonts w:cs="Arial"/>
          <w:color w:val="000000"/>
          <w:sz w:val="28"/>
          <w:szCs w:val="28"/>
        </w:rPr>
        <w:t>Кроме этого</w:t>
      </w:r>
      <w:r w:rsidR="004E26FE">
        <w:rPr>
          <w:rFonts w:cs="Arial"/>
          <w:color w:val="000000"/>
          <w:sz w:val="28"/>
          <w:szCs w:val="28"/>
        </w:rPr>
        <w:t>,</w:t>
      </w:r>
      <w:r>
        <w:rPr>
          <w:rFonts w:cs="Arial"/>
          <w:color w:val="000000"/>
          <w:sz w:val="28"/>
          <w:szCs w:val="28"/>
        </w:rPr>
        <w:t xml:space="preserve"> данным федеральным законом установлена </w:t>
      </w:r>
      <w:r w:rsidR="0050052B">
        <w:rPr>
          <w:rFonts w:cs="Arial"/>
          <w:color w:val="000000"/>
          <w:sz w:val="28"/>
          <w:szCs w:val="28"/>
        </w:rPr>
        <w:t xml:space="preserve">дополнительная </w:t>
      </w:r>
      <w:r>
        <w:rPr>
          <w:rFonts w:cs="Arial"/>
          <w:color w:val="000000"/>
          <w:sz w:val="28"/>
          <w:szCs w:val="28"/>
        </w:rPr>
        <w:t>обязанность всех кандидатов, участвующих в выборах</w:t>
      </w:r>
      <w:r w:rsidR="004E26FE">
        <w:rPr>
          <w:rFonts w:cs="Arial"/>
          <w:color w:val="000000"/>
          <w:sz w:val="28"/>
          <w:szCs w:val="28"/>
        </w:rPr>
        <w:t>,</w:t>
      </w:r>
      <w:r>
        <w:rPr>
          <w:rFonts w:cs="Arial"/>
          <w:color w:val="000000"/>
          <w:sz w:val="28"/>
          <w:szCs w:val="28"/>
        </w:rPr>
        <w:t xml:space="preserve"> указывать в сведениях о себе </w:t>
      </w:r>
      <w:proofErr w:type="gramStart"/>
      <w:r w:rsidR="0050052B">
        <w:rPr>
          <w:rFonts w:cs="Arial"/>
          <w:color w:val="000000"/>
          <w:sz w:val="28"/>
          <w:szCs w:val="28"/>
        </w:rPr>
        <w:t>информацию</w:t>
      </w:r>
      <w:proofErr w:type="gramEnd"/>
      <w:r>
        <w:rPr>
          <w:rFonts w:cs="Arial"/>
          <w:color w:val="000000"/>
          <w:sz w:val="28"/>
          <w:szCs w:val="28"/>
        </w:rPr>
        <w:t xml:space="preserve"> о судимости, которая была снята или погашена. </w:t>
      </w:r>
      <w:r w:rsidR="0050052B">
        <w:rPr>
          <w:rFonts w:cs="Arial"/>
          <w:color w:val="000000"/>
          <w:sz w:val="28"/>
          <w:szCs w:val="28"/>
        </w:rPr>
        <w:t>Указанные сведения о кандидате должны быть размещены на информационном стенде в помещении для голосования и указаны в избирательном бюллетене, в который внесен соответствующий кандидат.</w:t>
      </w:r>
    </w:p>
    <w:p w:rsidR="00112BE0" w:rsidRDefault="000F79ED" w:rsidP="004B3A48">
      <w:pPr>
        <w:ind w:firstLine="720"/>
        <w:rPr>
          <w:rFonts w:cs="Arial"/>
          <w:color w:val="000000"/>
          <w:sz w:val="28"/>
          <w:szCs w:val="28"/>
        </w:rPr>
      </w:pPr>
      <w:r>
        <w:rPr>
          <w:rFonts w:cs="Arial"/>
          <w:color w:val="000000"/>
          <w:sz w:val="28"/>
          <w:szCs w:val="28"/>
        </w:rPr>
        <w:t>В</w:t>
      </w:r>
      <w:r w:rsidR="00112BE0">
        <w:rPr>
          <w:rFonts w:cs="Arial"/>
          <w:color w:val="000000"/>
          <w:sz w:val="28"/>
          <w:szCs w:val="28"/>
        </w:rPr>
        <w:t xml:space="preserve">о </w:t>
      </w:r>
      <w:r>
        <w:rPr>
          <w:rFonts w:cs="Arial"/>
          <w:color w:val="000000"/>
          <w:sz w:val="28"/>
          <w:szCs w:val="28"/>
        </w:rPr>
        <w:t xml:space="preserve">исполнение Постановления Конституционного Суда Российской Федерации от 19.12.2014 № 28-П </w:t>
      </w:r>
      <w:r w:rsidR="00112BE0">
        <w:rPr>
          <w:rFonts w:cs="Arial"/>
          <w:color w:val="000000"/>
          <w:sz w:val="28"/>
          <w:szCs w:val="28"/>
        </w:rPr>
        <w:t>з</w:t>
      </w:r>
      <w:r>
        <w:rPr>
          <w:rFonts w:cs="Arial"/>
          <w:color w:val="000000"/>
          <w:sz w:val="28"/>
          <w:szCs w:val="28"/>
        </w:rPr>
        <w:t>аконопроектом предусматривается изменение порядка передачи вакантного депутатского мандата</w:t>
      </w:r>
      <w:r w:rsidR="00112BE0">
        <w:rPr>
          <w:rFonts w:cs="Arial"/>
          <w:color w:val="000000"/>
          <w:sz w:val="28"/>
          <w:szCs w:val="28"/>
        </w:rPr>
        <w:t xml:space="preserve"> в ходе первоначального распределения депутатских мандатов внутри списка кандидатов при определении результатов выборов депутатов Тюменской областной Думы по единому избирательному округу.</w:t>
      </w:r>
    </w:p>
    <w:p w:rsidR="00112BE0" w:rsidRDefault="00112BE0" w:rsidP="004B3A48">
      <w:pPr>
        <w:ind w:firstLine="720"/>
        <w:rPr>
          <w:rFonts w:cs="Arial"/>
          <w:color w:val="000000"/>
          <w:sz w:val="28"/>
          <w:szCs w:val="28"/>
        </w:rPr>
      </w:pPr>
      <w:r>
        <w:rPr>
          <w:rFonts w:cs="Arial"/>
          <w:color w:val="000000"/>
          <w:sz w:val="28"/>
          <w:szCs w:val="28"/>
        </w:rPr>
        <w:t xml:space="preserve">Предлагается передавать вакантный депутатский мандат Тюменской областной Думы в порядке, аналогичном порядку, установленному Федеральным законом от 22.02.2014 № 20-ФЗ </w:t>
      </w:r>
      <w:r w:rsidR="004E26FE">
        <w:rPr>
          <w:rFonts w:cs="Arial"/>
          <w:color w:val="000000"/>
          <w:sz w:val="28"/>
          <w:szCs w:val="28"/>
        </w:rPr>
        <w:br/>
      </w:r>
      <w:r>
        <w:rPr>
          <w:rFonts w:cs="Arial"/>
          <w:color w:val="000000"/>
          <w:sz w:val="28"/>
          <w:szCs w:val="28"/>
        </w:rPr>
        <w:t>«О выборах депутатов Государственной Думы Федерального Собрания Российской Федерации» (за исключением деления списка на региональные группы), то есть</w:t>
      </w:r>
      <w:r w:rsidR="004E26FE">
        <w:rPr>
          <w:rFonts w:cs="Arial"/>
          <w:color w:val="000000"/>
          <w:sz w:val="28"/>
          <w:szCs w:val="28"/>
        </w:rPr>
        <w:t>,</w:t>
      </w:r>
      <w:r>
        <w:rPr>
          <w:rFonts w:cs="Arial"/>
          <w:color w:val="000000"/>
          <w:sz w:val="28"/>
          <w:szCs w:val="28"/>
        </w:rPr>
        <w:t xml:space="preserve"> в порядке очередности нахождения зарегистрированных кандидатов в списке кандидатов, допущенном к распределению депутатских мандатов. </w:t>
      </w:r>
    </w:p>
    <w:p w:rsidR="000F79ED" w:rsidRPr="004B3A48" w:rsidRDefault="00732802" w:rsidP="004B3A48">
      <w:pPr>
        <w:ind w:firstLine="720"/>
        <w:rPr>
          <w:rFonts w:cs="Arial"/>
          <w:color w:val="000000"/>
          <w:sz w:val="28"/>
          <w:szCs w:val="28"/>
        </w:rPr>
      </w:pPr>
      <w:r>
        <w:rPr>
          <w:rFonts w:cs="Arial"/>
          <w:color w:val="000000"/>
          <w:sz w:val="28"/>
          <w:szCs w:val="28"/>
        </w:rPr>
        <w:t xml:space="preserve">Законопроект также содержит изменение редакции части 9 статьи 118 Избирательного кодекса (Закона) Тюменской области, предусматривающее приведение данной нормы областного закона в соответствии с Федеральным законом от 02.04.2014 № 51-ФЗ. </w:t>
      </w:r>
      <w:r w:rsidR="00112BE0">
        <w:rPr>
          <w:rFonts w:cs="Arial"/>
          <w:color w:val="000000"/>
          <w:sz w:val="28"/>
          <w:szCs w:val="28"/>
        </w:rPr>
        <w:t xml:space="preserve"> </w:t>
      </w:r>
      <w:r w:rsidR="000F79ED">
        <w:rPr>
          <w:rFonts w:cs="Arial"/>
          <w:color w:val="000000"/>
          <w:sz w:val="28"/>
          <w:szCs w:val="28"/>
        </w:rPr>
        <w:t xml:space="preserve"> </w:t>
      </w:r>
    </w:p>
    <w:p w:rsidR="004B3A48" w:rsidRDefault="004B3A48" w:rsidP="004B3A48">
      <w:pPr>
        <w:tabs>
          <w:tab w:val="left" w:pos="2955"/>
        </w:tabs>
        <w:autoSpaceDE w:val="0"/>
        <w:autoSpaceDN w:val="0"/>
        <w:adjustRightInd w:val="0"/>
        <w:ind w:right="-79" w:firstLine="720"/>
        <w:rPr>
          <w:rFonts w:cs="Arial"/>
          <w:sz w:val="28"/>
          <w:szCs w:val="28"/>
        </w:rPr>
      </w:pPr>
    </w:p>
    <w:p w:rsidR="004B3A48" w:rsidRDefault="004B3A48">
      <w:pPr>
        <w:spacing w:after="200" w:line="276" w:lineRule="auto"/>
        <w:ind w:firstLine="0"/>
        <w:jc w:val="left"/>
        <w:rPr>
          <w:rFonts w:cs="Arial"/>
          <w:b/>
          <w:sz w:val="28"/>
          <w:szCs w:val="28"/>
        </w:rPr>
      </w:pPr>
      <w:r>
        <w:rPr>
          <w:rFonts w:cs="Arial"/>
          <w:b/>
          <w:sz w:val="28"/>
          <w:szCs w:val="28"/>
        </w:rPr>
        <w:br w:type="page"/>
      </w:r>
    </w:p>
    <w:p w:rsidR="004B3A48" w:rsidRPr="00290822" w:rsidRDefault="004B3A48" w:rsidP="004B3A48">
      <w:pPr>
        <w:tabs>
          <w:tab w:val="left" w:pos="2955"/>
        </w:tabs>
        <w:autoSpaceDE w:val="0"/>
        <w:autoSpaceDN w:val="0"/>
        <w:adjustRightInd w:val="0"/>
        <w:ind w:firstLine="720"/>
        <w:jc w:val="center"/>
        <w:rPr>
          <w:rFonts w:cs="Arial"/>
          <w:b/>
          <w:sz w:val="28"/>
          <w:szCs w:val="28"/>
        </w:rPr>
      </w:pPr>
      <w:r w:rsidRPr="00290822">
        <w:rPr>
          <w:rFonts w:cs="Arial"/>
          <w:b/>
          <w:sz w:val="28"/>
          <w:szCs w:val="28"/>
        </w:rPr>
        <w:lastRenderedPageBreak/>
        <w:t>ФИНАНСОВО-ЭКОНОМИЧЕСКОЕ ОБОСНОВАНИЕ</w:t>
      </w:r>
    </w:p>
    <w:p w:rsidR="004B3A48" w:rsidRPr="00290822" w:rsidRDefault="004B3A48" w:rsidP="004B3A48">
      <w:pPr>
        <w:jc w:val="center"/>
        <w:rPr>
          <w:rFonts w:cs="Arial"/>
          <w:b/>
          <w:bCs/>
          <w:sz w:val="28"/>
          <w:szCs w:val="28"/>
        </w:rPr>
      </w:pPr>
      <w:r w:rsidRPr="00290822">
        <w:rPr>
          <w:rFonts w:cs="Arial"/>
          <w:b/>
          <w:sz w:val="28"/>
          <w:szCs w:val="28"/>
        </w:rPr>
        <w:t xml:space="preserve">проекта закона Тюменской области </w:t>
      </w:r>
      <w:r>
        <w:rPr>
          <w:rFonts w:cs="Arial"/>
          <w:b/>
          <w:sz w:val="28"/>
          <w:szCs w:val="28"/>
        </w:rPr>
        <w:br/>
      </w:r>
      <w:r w:rsidRPr="00290822">
        <w:rPr>
          <w:rFonts w:cs="Arial"/>
          <w:b/>
          <w:sz w:val="28"/>
          <w:szCs w:val="28"/>
        </w:rPr>
        <w:t>«</w:t>
      </w:r>
      <w:r w:rsidRPr="007F3AF6">
        <w:rPr>
          <w:rFonts w:cs="Arial"/>
          <w:b/>
          <w:sz w:val="28"/>
          <w:szCs w:val="28"/>
        </w:rPr>
        <w:t>О внесении изменени</w:t>
      </w:r>
      <w:r>
        <w:rPr>
          <w:rFonts w:cs="Arial"/>
          <w:b/>
          <w:sz w:val="28"/>
          <w:szCs w:val="28"/>
        </w:rPr>
        <w:t>й</w:t>
      </w:r>
      <w:r w:rsidRPr="007F3AF6">
        <w:rPr>
          <w:rFonts w:cs="Arial"/>
          <w:b/>
          <w:sz w:val="28"/>
          <w:szCs w:val="28"/>
        </w:rPr>
        <w:t xml:space="preserve"> в</w:t>
      </w:r>
      <w:r>
        <w:rPr>
          <w:rFonts w:cs="Arial"/>
          <w:b/>
          <w:sz w:val="28"/>
          <w:szCs w:val="28"/>
        </w:rPr>
        <w:t xml:space="preserve"> Избирательный кодекс </w:t>
      </w:r>
      <w:r>
        <w:rPr>
          <w:rFonts w:cs="Arial"/>
          <w:b/>
          <w:sz w:val="28"/>
          <w:szCs w:val="28"/>
        </w:rPr>
        <w:br/>
        <w:t>(Закон)</w:t>
      </w:r>
      <w:r w:rsidRPr="007F3AF6">
        <w:rPr>
          <w:rFonts w:cs="Arial"/>
          <w:b/>
          <w:sz w:val="28"/>
          <w:szCs w:val="28"/>
        </w:rPr>
        <w:t xml:space="preserve"> Тюменской области</w:t>
      </w:r>
      <w:r w:rsidRPr="00290822">
        <w:rPr>
          <w:rFonts w:cs="Arial"/>
          <w:b/>
          <w:sz w:val="28"/>
          <w:szCs w:val="28"/>
        </w:rPr>
        <w:t>»</w:t>
      </w:r>
    </w:p>
    <w:p w:rsidR="004B3A48" w:rsidRPr="00290822" w:rsidRDefault="004B3A48" w:rsidP="004B3A48">
      <w:pPr>
        <w:ind w:firstLine="720"/>
        <w:rPr>
          <w:rFonts w:cs="Arial"/>
          <w:b/>
          <w:bCs/>
          <w:sz w:val="28"/>
          <w:szCs w:val="28"/>
        </w:rPr>
      </w:pPr>
    </w:p>
    <w:p w:rsidR="004B3A48" w:rsidRPr="002D51F1" w:rsidRDefault="004B3A48" w:rsidP="004B3A48">
      <w:pPr>
        <w:ind w:firstLine="720"/>
        <w:rPr>
          <w:rFonts w:cs="Arial"/>
          <w:bCs/>
          <w:sz w:val="28"/>
          <w:szCs w:val="28"/>
        </w:rPr>
      </w:pPr>
      <w:r w:rsidRPr="002D51F1">
        <w:rPr>
          <w:rFonts w:cs="Arial"/>
          <w:color w:val="000000"/>
          <w:sz w:val="28"/>
          <w:szCs w:val="28"/>
        </w:rPr>
        <w:t xml:space="preserve">Принятие и реализация Закона Тюменской области </w:t>
      </w:r>
      <w:r w:rsidRPr="002D51F1">
        <w:rPr>
          <w:rFonts w:cs="Arial"/>
          <w:sz w:val="28"/>
          <w:szCs w:val="28"/>
        </w:rPr>
        <w:t xml:space="preserve">«О внесении изменений </w:t>
      </w:r>
      <w:r>
        <w:rPr>
          <w:rFonts w:cs="Arial"/>
          <w:sz w:val="28"/>
          <w:szCs w:val="28"/>
        </w:rPr>
        <w:t xml:space="preserve">Избирательный кодекс (Закон) </w:t>
      </w:r>
      <w:r w:rsidRPr="002D51F1">
        <w:rPr>
          <w:rFonts w:cs="Arial"/>
          <w:sz w:val="28"/>
          <w:szCs w:val="28"/>
        </w:rPr>
        <w:t xml:space="preserve">Тюменской области» не </w:t>
      </w:r>
      <w:r w:rsidRPr="002D51F1">
        <w:rPr>
          <w:rFonts w:cs="Arial"/>
          <w:color w:val="000000"/>
          <w:sz w:val="28"/>
          <w:szCs w:val="28"/>
        </w:rPr>
        <w:t>потребует дополнительных расходов за счет средств областного бюджета.</w:t>
      </w:r>
    </w:p>
    <w:p w:rsidR="004B3A48" w:rsidRPr="00290822" w:rsidRDefault="004B3A48" w:rsidP="004B3A48">
      <w:pPr>
        <w:ind w:firstLine="720"/>
        <w:rPr>
          <w:rFonts w:cs="Arial"/>
          <w:b/>
          <w:sz w:val="28"/>
          <w:szCs w:val="28"/>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ind w:firstLine="720"/>
        <w:rPr>
          <w:rFonts w:cs="Arial"/>
          <w:b/>
          <w:sz w:val="26"/>
          <w:szCs w:val="26"/>
        </w:rPr>
      </w:pPr>
    </w:p>
    <w:p w:rsidR="004B3A48" w:rsidRPr="00A31EB2" w:rsidRDefault="004B3A48" w:rsidP="004B3A48">
      <w:pPr>
        <w:jc w:val="center"/>
        <w:rPr>
          <w:rFonts w:cs="Arial"/>
          <w:b/>
          <w:sz w:val="26"/>
          <w:szCs w:val="26"/>
        </w:rPr>
      </w:pPr>
      <w:r w:rsidRPr="00A31EB2">
        <w:rPr>
          <w:rFonts w:cs="Arial"/>
          <w:b/>
          <w:sz w:val="26"/>
          <w:szCs w:val="26"/>
        </w:rPr>
        <w:br w:type="page"/>
      </w:r>
    </w:p>
    <w:p w:rsidR="004B3A48" w:rsidRPr="00290822" w:rsidRDefault="004B3A48" w:rsidP="004B3A48">
      <w:pPr>
        <w:jc w:val="center"/>
        <w:rPr>
          <w:rFonts w:cs="Arial"/>
          <w:b/>
          <w:sz w:val="28"/>
          <w:szCs w:val="28"/>
        </w:rPr>
      </w:pPr>
      <w:r w:rsidRPr="00290822">
        <w:rPr>
          <w:rFonts w:cs="Arial"/>
          <w:b/>
          <w:sz w:val="28"/>
          <w:szCs w:val="28"/>
        </w:rPr>
        <w:lastRenderedPageBreak/>
        <w:t>ПЕРЕЧЕНЬ</w:t>
      </w:r>
    </w:p>
    <w:p w:rsidR="004B3A48" w:rsidRPr="00290822" w:rsidRDefault="004B3A48" w:rsidP="004B3A48">
      <w:pPr>
        <w:jc w:val="center"/>
        <w:rPr>
          <w:rFonts w:cs="Arial"/>
          <w:b/>
          <w:bCs/>
          <w:sz w:val="28"/>
          <w:szCs w:val="28"/>
        </w:rPr>
      </w:pPr>
      <w:r w:rsidRPr="00290822">
        <w:rPr>
          <w:rFonts w:cs="Arial"/>
          <w:b/>
          <w:sz w:val="28"/>
          <w:szCs w:val="28"/>
        </w:rPr>
        <w:t xml:space="preserve">законов, подлежащих признанию </w:t>
      </w:r>
      <w:proofErr w:type="gramStart"/>
      <w:r w:rsidRPr="00290822">
        <w:rPr>
          <w:rFonts w:cs="Arial"/>
          <w:b/>
          <w:sz w:val="28"/>
          <w:szCs w:val="28"/>
        </w:rPr>
        <w:t>утратившими</w:t>
      </w:r>
      <w:proofErr w:type="gramEnd"/>
      <w:r w:rsidRPr="00290822">
        <w:rPr>
          <w:rFonts w:cs="Arial"/>
          <w:b/>
          <w:sz w:val="28"/>
          <w:szCs w:val="28"/>
        </w:rPr>
        <w:t xml:space="preserve"> силу, приостановлению, изменению или принятию в связи с принятием</w:t>
      </w:r>
      <w:r w:rsidRPr="00290822">
        <w:rPr>
          <w:rFonts w:cs="Arial"/>
          <w:b/>
          <w:bCs/>
          <w:sz w:val="28"/>
          <w:szCs w:val="28"/>
        </w:rPr>
        <w:t xml:space="preserve"> Закона Тюменской области </w:t>
      </w:r>
      <w:r w:rsidRPr="00290822">
        <w:rPr>
          <w:rFonts w:cs="Arial"/>
          <w:b/>
          <w:sz w:val="28"/>
          <w:szCs w:val="28"/>
        </w:rPr>
        <w:t>«</w:t>
      </w:r>
      <w:r w:rsidRPr="007F3AF6">
        <w:rPr>
          <w:rFonts w:cs="Arial"/>
          <w:b/>
          <w:sz w:val="28"/>
          <w:szCs w:val="28"/>
        </w:rPr>
        <w:t>О внесении изменени</w:t>
      </w:r>
      <w:r>
        <w:rPr>
          <w:rFonts w:cs="Arial"/>
          <w:b/>
          <w:sz w:val="28"/>
          <w:szCs w:val="28"/>
        </w:rPr>
        <w:t>й</w:t>
      </w:r>
      <w:r w:rsidRPr="007F3AF6">
        <w:rPr>
          <w:rFonts w:cs="Arial"/>
          <w:b/>
          <w:sz w:val="28"/>
          <w:szCs w:val="28"/>
        </w:rPr>
        <w:t xml:space="preserve"> в</w:t>
      </w:r>
      <w:r>
        <w:rPr>
          <w:rFonts w:cs="Arial"/>
          <w:b/>
          <w:sz w:val="28"/>
          <w:szCs w:val="28"/>
        </w:rPr>
        <w:t xml:space="preserve"> Избирательный кодекс (Закон)</w:t>
      </w:r>
      <w:r w:rsidRPr="007F3AF6">
        <w:rPr>
          <w:rFonts w:cs="Arial"/>
          <w:b/>
          <w:sz w:val="28"/>
          <w:szCs w:val="28"/>
        </w:rPr>
        <w:t xml:space="preserve"> Тюменской области</w:t>
      </w:r>
      <w:r w:rsidRPr="00290822">
        <w:rPr>
          <w:rFonts w:cs="Arial"/>
          <w:b/>
          <w:sz w:val="28"/>
          <w:szCs w:val="28"/>
        </w:rPr>
        <w:t>»</w:t>
      </w:r>
    </w:p>
    <w:p w:rsidR="004B3A48" w:rsidRPr="00290822" w:rsidRDefault="004B3A48" w:rsidP="004B3A48">
      <w:pPr>
        <w:rPr>
          <w:rFonts w:cs="Arial"/>
          <w:b/>
          <w:sz w:val="28"/>
          <w:szCs w:val="28"/>
        </w:rPr>
      </w:pPr>
    </w:p>
    <w:p w:rsidR="004B3A48" w:rsidRPr="00B83CA2" w:rsidRDefault="004B3A48" w:rsidP="004B3A48">
      <w:pPr>
        <w:ind w:firstLine="720"/>
        <w:rPr>
          <w:rFonts w:cs="Arial"/>
          <w:sz w:val="28"/>
          <w:szCs w:val="28"/>
        </w:rPr>
      </w:pPr>
      <w:r w:rsidRPr="00B83CA2">
        <w:rPr>
          <w:rFonts w:cs="Arial"/>
          <w:bCs/>
          <w:sz w:val="28"/>
          <w:szCs w:val="28"/>
        </w:rPr>
        <w:t xml:space="preserve">Принятие Закона Тюменской области </w:t>
      </w:r>
      <w:r w:rsidRPr="00B83CA2">
        <w:rPr>
          <w:rFonts w:cs="Arial"/>
          <w:sz w:val="28"/>
          <w:szCs w:val="28"/>
        </w:rPr>
        <w:t xml:space="preserve">«О внесении изменений в Избирательный кодекс (Закон) Тюменской области» не потребует признания </w:t>
      </w:r>
      <w:proofErr w:type="gramStart"/>
      <w:r w:rsidRPr="00B83CA2">
        <w:rPr>
          <w:rFonts w:cs="Arial"/>
          <w:sz w:val="28"/>
          <w:szCs w:val="28"/>
        </w:rPr>
        <w:t>утратившими</w:t>
      </w:r>
      <w:proofErr w:type="gramEnd"/>
      <w:r w:rsidRPr="00B83CA2">
        <w:rPr>
          <w:rFonts w:cs="Arial"/>
          <w:sz w:val="28"/>
          <w:szCs w:val="28"/>
        </w:rPr>
        <w:t xml:space="preserve"> силу, приостановления, изменения, дополнения действующих законов Тюменской области.</w:t>
      </w:r>
    </w:p>
    <w:p w:rsidR="004B3A48" w:rsidRPr="00290822" w:rsidRDefault="004B3A48" w:rsidP="004B3A48">
      <w:pPr>
        <w:ind w:firstLine="720"/>
        <w:rPr>
          <w:rFonts w:cs="Arial"/>
          <w:bCs/>
          <w:sz w:val="28"/>
          <w:szCs w:val="28"/>
        </w:rPr>
      </w:pPr>
    </w:p>
    <w:p w:rsidR="004B3A48" w:rsidRPr="00A31EB2" w:rsidRDefault="004B3A48" w:rsidP="004B3A48">
      <w:pPr>
        <w:ind w:firstLine="720"/>
        <w:rPr>
          <w:rFonts w:cs="Arial"/>
          <w:b/>
          <w:sz w:val="26"/>
          <w:szCs w:val="26"/>
        </w:rPr>
      </w:pPr>
    </w:p>
    <w:p w:rsidR="004B3A48" w:rsidRDefault="004B3A48" w:rsidP="004B3A48">
      <w:pPr>
        <w:pStyle w:val="2"/>
        <w:jc w:val="center"/>
        <w:rPr>
          <w:b/>
          <w:bCs/>
          <w:szCs w:val="26"/>
        </w:rPr>
      </w:pPr>
    </w:p>
    <w:p w:rsidR="004B3A48" w:rsidRDefault="004B3A48" w:rsidP="004B3A48">
      <w:pPr>
        <w:pStyle w:val="2"/>
        <w:jc w:val="center"/>
        <w:rPr>
          <w:b/>
          <w:bCs/>
          <w:szCs w:val="26"/>
        </w:rPr>
      </w:pPr>
    </w:p>
    <w:p w:rsidR="004B3A48" w:rsidRDefault="004B3A48" w:rsidP="004B3A48">
      <w:pPr>
        <w:pStyle w:val="2"/>
        <w:jc w:val="center"/>
        <w:rPr>
          <w:b/>
          <w:bCs/>
          <w:szCs w:val="26"/>
        </w:rPr>
      </w:pPr>
    </w:p>
    <w:p w:rsidR="004B3A48" w:rsidRDefault="004B3A48" w:rsidP="004B3A48">
      <w:pPr>
        <w:pStyle w:val="2"/>
        <w:jc w:val="center"/>
        <w:rPr>
          <w:b/>
          <w:bCs/>
          <w:szCs w:val="26"/>
        </w:rPr>
      </w:pPr>
    </w:p>
    <w:p w:rsidR="004B3A48" w:rsidRDefault="004B3A48" w:rsidP="004B3A48">
      <w:pPr>
        <w:pStyle w:val="2"/>
        <w:jc w:val="center"/>
        <w:rPr>
          <w:b/>
          <w:bCs/>
          <w:szCs w:val="26"/>
        </w:rPr>
      </w:pPr>
    </w:p>
    <w:p w:rsidR="004B3A48" w:rsidRDefault="004B3A48" w:rsidP="004B3A48">
      <w:pPr>
        <w:pStyle w:val="2"/>
        <w:jc w:val="center"/>
        <w:rPr>
          <w:b/>
          <w:bCs/>
          <w:szCs w:val="26"/>
        </w:rPr>
      </w:pPr>
    </w:p>
    <w:p w:rsidR="004B3A48" w:rsidRDefault="004B3A48" w:rsidP="004B3A48">
      <w:pPr>
        <w:pStyle w:val="2"/>
        <w:jc w:val="center"/>
        <w:rPr>
          <w:b/>
          <w:bCs/>
          <w:szCs w:val="26"/>
        </w:rPr>
      </w:pPr>
    </w:p>
    <w:p w:rsidR="004B3A48" w:rsidRDefault="004B3A48" w:rsidP="004B3A48">
      <w:pPr>
        <w:pStyle w:val="2"/>
        <w:jc w:val="center"/>
        <w:rPr>
          <w:b/>
          <w:bCs/>
          <w:szCs w:val="26"/>
        </w:rPr>
      </w:pPr>
    </w:p>
    <w:p w:rsidR="004B3A48" w:rsidRDefault="004B3A48" w:rsidP="004B3A48">
      <w:pPr>
        <w:pStyle w:val="2"/>
        <w:jc w:val="center"/>
        <w:rPr>
          <w:b/>
          <w:bCs/>
          <w:szCs w:val="26"/>
        </w:rPr>
      </w:pPr>
    </w:p>
    <w:p w:rsidR="004B3A48" w:rsidRDefault="004B3A48" w:rsidP="004B3A48">
      <w:pPr>
        <w:pStyle w:val="2"/>
        <w:jc w:val="center"/>
        <w:rPr>
          <w:b/>
          <w:bCs/>
          <w:szCs w:val="26"/>
        </w:rPr>
      </w:pPr>
    </w:p>
    <w:p w:rsidR="004B3A48" w:rsidRDefault="004B3A48" w:rsidP="004B3A48">
      <w:pPr>
        <w:pStyle w:val="2"/>
        <w:jc w:val="center"/>
        <w:rPr>
          <w:b/>
          <w:bCs/>
          <w:szCs w:val="26"/>
        </w:rPr>
      </w:pPr>
    </w:p>
    <w:p w:rsidR="004B3A48" w:rsidRPr="00290822" w:rsidRDefault="004B3A48" w:rsidP="004B3A48">
      <w:pPr>
        <w:pStyle w:val="2"/>
        <w:spacing w:after="0" w:line="240" w:lineRule="auto"/>
        <w:ind w:left="0"/>
        <w:jc w:val="center"/>
        <w:rPr>
          <w:rFonts w:ascii="Arial" w:hAnsi="Arial" w:cs="Arial"/>
          <w:b/>
          <w:bCs/>
          <w:caps/>
          <w:sz w:val="28"/>
          <w:szCs w:val="28"/>
        </w:rPr>
      </w:pPr>
      <w:r>
        <w:rPr>
          <w:b/>
          <w:bCs/>
          <w:szCs w:val="26"/>
        </w:rPr>
        <w:br w:type="page"/>
      </w:r>
      <w:r w:rsidRPr="00290822">
        <w:rPr>
          <w:rFonts w:ascii="Arial" w:hAnsi="Arial" w:cs="Arial"/>
          <w:b/>
          <w:bCs/>
          <w:sz w:val="28"/>
          <w:szCs w:val="28"/>
        </w:rPr>
        <w:lastRenderedPageBreak/>
        <w:t>СПРАВКА</w:t>
      </w:r>
    </w:p>
    <w:p w:rsidR="004B3A48" w:rsidRPr="00290822" w:rsidRDefault="004B3A48" w:rsidP="004B3A48">
      <w:pPr>
        <w:pStyle w:val="2"/>
        <w:ind w:left="0"/>
        <w:jc w:val="center"/>
        <w:rPr>
          <w:rFonts w:ascii="Arial" w:hAnsi="Arial" w:cs="Arial"/>
          <w:b/>
          <w:bCs/>
          <w:caps/>
          <w:sz w:val="28"/>
          <w:szCs w:val="28"/>
        </w:rPr>
      </w:pPr>
      <w:r w:rsidRPr="00290822">
        <w:rPr>
          <w:rFonts w:ascii="Arial" w:hAnsi="Arial" w:cs="Arial"/>
          <w:b/>
          <w:bCs/>
          <w:sz w:val="28"/>
          <w:szCs w:val="28"/>
        </w:rPr>
        <w:t>о состоянии законодательства, регулирующего данную сферу</w:t>
      </w:r>
    </w:p>
    <w:p w:rsidR="004B3A48" w:rsidRPr="00290822" w:rsidRDefault="004B3A48" w:rsidP="004B3A48">
      <w:pPr>
        <w:pStyle w:val="ConsPlusTitle"/>
        <w:widowControl/>
        <w:ind w:firstLine="540"/>
        <w:jc w:val="both"/>
        <w:rPr>
          <w:b w:val="0"/>
          <w:sz w:val="28"/>
          <w:szCs w:val="28"/>
        </w:rPr>
      </w:pPr>
      <w:r w:rsidRPr="00290822">
        <w:rPr>
          <w:b w:val="0"/>
          <w:sz w:val="28"/>
          <w:szCs w:val="28"/>
        </w:rPr>
        <w:t>1. Конституция Российской Федерации;</w:t>
      </w:r>
    </w:p>
    <w:p w:rsidR="004B3A48" w:rsidRPr="00290822" w:rsidRDefault="004B3A48" w:rsidP="004B3A48">
      <w:pPr>
        <w:pStyle w:val="ConsPlusTitle"/>
        <w:widowControl/>
        <w:ind w:firstLine="540"/>
        <w:jc w:val="both"/>
        <w:rPr>
          <w:b w:val="0"/>
          <w:sz w:val="28"/>
          <w:szCs w:val="28"/>
        </w:rPr>
      </w:pPr>
      <w:r w:rsidRPr="00290822">
        <w:rPr>
          <w:b w:val="0"/>
          <w:sz w:val="28"/>
          <w:szCs w:val="28"/>
        </w:rPr>
        <w:t>2. Федеральный закон от 12.06.</w:t>
      </w:r>
      <w:r>
        <w:rPr>
          <w:b w:val="0"/>
          <w:sz w:val="28"/>
          <w:szCs w:val="28"/>
        </w:rPr>
        <w:t>20</w:t>
      </w:r>
      <w:r w:rsidRPr="00290822">
        <w:rPr>
          <w:b w:val="0"/>
          <w:sz w:val="28"/>
          <w:szCs w:val="28"/>
        </w:rPr>
        <w:t>02 № 67-ФЗ «Об основных гарантиях избирательных прав и права на участие в референдуме граждан Российской Федерации»;</w:t>
      </w:r>
    </w:p>
    <w:p w:rsidR="004B3A48" w:rsidRPr="002D51F1" w:rsidRDefault="004B3A48" w:rsidP="004B3A48">
      <w:pPr>
        <w:pStyle w:val="ConsPlusTitle"/>
        <w:widowControl/>
        <w:ind w:firstLine="540"/>
        <w:jc w:val="both"/>
        <w:rPr>
          <w:b w:val="0"/>
          <w:sz w:val="28"/>
          <w:szCs w:val="28"/>
        </w:rPr>
      </w:pPr>
      <w:r>
        <w:rPr>
          <w:b w:val="0"/>
          <w:sz w:val="28"/>
          <w:szCs w:val="28"/>
        </w:rPr>
        <w:t>3</w:t>
      </w:r>
      <w:r w:rsidRPr="002D51F1">
        <w:rPr>
          <w:b w:val="0"/>
          <w:sz w:val="28"/>
          <w:szCs w:val="28"/>
        </w:rPr>
        <w:t>. Устав Тюменской области от 03.06.1995 № 6;</w:t>
      </w:r>
    </w:p>
    <w:p w:rsidR="004B3A48" w:rsidRPr="002D51F1" w:rsidRDefault="004B3A48" w:rsidP="004B3A48">
      <w:pPr>
        <w:pStyle w:val="ConsPlusTitle"/>
        <w:widowControl/>
        <w:ind w:firstLine="540"/>
        <w:jc w:val="both"/>
        <w:rPr>
          <w:b w:val="0"/>
          <w:sz w:val="28"/>
          <w:szCs w:val="28"/>
        </w:rPr>
      </w:pPr>
      <w:r>
        <w:rPr>
          <w:b w:val="0"/>
          <w:sz w:val="28"/>
          <w:szCs w:val="28"/>
        </w:rPr>
        <w:t>4</w:t>
      </w:r>
      <w:r w:rsidRPr="002D51F1">
        <w:rPr>
          <w:b w:val="0"/>
          <w:sz w:val="28"/>
          <w:szCs w:val="28"/>
        </w:rPr>
        <w:t>. Избирательный кодекс (Закон) Тюменской области от 03.06.2003 № 139</w:t>
      </w:r>
      <w:r>
        <w:rPr>
          <w:b w:val="0"/>
          <w:sz w:val="28"/>
          <w:szCs w:val="28"/>
        </w:rPr>
        <w:t>.</w:t>
      </w:r>
    </w:p>
    <w:p w:rsidR="004B3A48" w:rsidRPr="002D51F1" w:rsidRDefault="004B3A48" w:rsidP="004B3A48">
      <w:pPr>
        <w:autoSpaceDE w:val="0"/>
        <w:autoSpaceDN w:val="0"/>
        <w:adjustRightInd w:val="0"/>
      </w:pPr>
    </w:p>
    <w:p w:rsidR="004B3A48" w:rsidRPr="002D51F1" w:rsidRDefault="004B3A48" w:rsidP="004B3A48">
      <w:pPr>
        <w:autoSpaceDE w:val="0"/>
        <w:autoSpaceDN w:val="0"/>
        <w:adjustRightInd w:val="0"/>
        <w:rPr>
          <w:rFonts w:cs="Arial"/>
        </w:rPr>
      </w:pPr>
    </w:p>
    <w:p w:rsidR="004B3A48" w:rsidRPr="00011739" w:rsidRDefault="004B3A48" w:rsidP="004B3A48">
      <w:pPr>
        <w:autoSpaceDE w:val="0"/>
        <w:autoSpaceDN w:val="0"/>
        <w:adjustRightInd w:val="0"/>
        <w:rPr>
          <w:rFonts w:cs="Arial"/>
        </w:rPr>
      </w:pPr>
    </w:p>
    <w:p w:rsidR="005A3C3D" w:rsidRPr="00330ED9" w:rsidRDefault="005A3C3D" w:rsidP="00874FC8">
      <w:pPr>
        <w:tabs>
          <w:tab w:val="left" w:pos="708"/>
          <w:tab w:val="left" w:pos="1416"/>
          <w:tab w:val="left" w:pos="2124"/>
          <w:tab w:val="left" w:pos="2832"/>
          <w:tab w:val="left" w:pos="3540"/>
          <w:tab w:val="left" w:pos="4248"/>
          <w:tab w:val="center" w:pos="5173"/>
        </w:tabs>
        <w:spacing w:before="120" w:line="360" w:lineRule="auto"/>
        <w:ind w:firstLine="0"/>
        <w:rPr>
          <w:rFonts w:cs="Arial"/>
          <w:szCs w:val="24"/>
        </w:rPr>
      </w:pPr>
    </w:p>
    <w:p w:rsidR="00BD6B00" w:rsidRDefault="00BD6B00" w:rsidP="005A3C3D">
      <w:pPr>
        <w:widowControl w:val="0"/>
        <w:autoSpaceDE w:val="0"/>
        <w:autoSpaceDN w:val="0"/>
        <w:adjustRightInd w:val="0"/>
        <w:ind w:firstLine="540"/>
        <w:outlineLvl w:val="0"/>
      </w:pPr>
    </w:p>
    <w:sectPr w:rsidR="00BD6B00" w:rsidSect="001D3B19">
      <w:footerReference w:type="default" r:id="rId13"/>
      <w:pgSz w:w="11906" w:h="16838"/>
      <w:pgMar w:top="1134" w:right="1134"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7D" w:rsidRDefault="00B0697D" w:rsidP="00874FC8">
      <w:r>
        <w:separator/>
      </w:r>
    </w:p>
  </w:endnote>
  <w:endnote w:type="continuationSeparator" w:id="0">
    <w:p w:rsidR="00B0697D" w:rsidRDefault="00B0697D" w:rsidP="0087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225103"/>
      <w:docPartObj>
        <w:docPartGallery w:val="Page Numbers (Bottom of Page)"/>
        <w:docPartUnique/>
      </w:docPartObj>
    </w:sdtPr>
    <w:sdtEndPr>
      <w:rPr>
        <w:sz w:val="22"/>
      </w:rPr>
    </w:sdtEndPr>
    <w:sdtContent>
      <w:p w:rsidR="00874FC8" w:rsidRPr="00874FC8" w:rsidRDefault="00874FC8">
        <w:pPr>
          <w:pStyle w:val="a8"/>
          <w:jc w:val="center"/>
          <w:rPr>
            <w:sz w:val="22"/>
          </w:rPr>
        </w:pPr>
        <w:r w:rsidRPr="00874FC8">
          <w:rPr>
            <w:sz w:val="22"/>
          </w:rPr>
          <w:fldChar w:fldCharType="begin"/>
        </w:r>
        <w:r w:rsidRPr="00874FC8">
          <w:rPr>
            <w:sz w:val="22"/>
          </w:rPr>
          <w:instrText>PAGE   \* MERGEFORMAT</w:instrText>
        </w:r>
        <w:r w:rsidRPr="00874FC8">
          <w:rPr>
            <w:sz w:val="22"/>
          </w:rPr>
          <w:fldChar w:fldCharType="separate"/>
        </w:r>
        <w:r w:rsidR="002E2BAB">
          <w:rPr>
            <w:noProof/>
            <w:sz w:val="22"/>
          </w:rPr>
          <w:t>1</w:t>
        </w:r>
        <w:r w:rsidRPr="00874FC8">
          <w:rPr>
            <w:sz w:val="22"/>
          </w:rPr>
          <w:fldChar w:fldCharType="end"/>
        </w:r>
      </w:p>
    </w:sdtContent>
  </w:sdt>
  <w:p w:rsidR="00874FC8" w:rsidRDefault="00874F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7D" w:rsidRDefault="00B0697D" w:rsidP="00874FC8">
      <w:r>
        <w:separator/>
      </w:r>
    </w:p>
  </w:footnote>
  <w:footnote w:type="continuationSeparator" w:id="0">
    <w:p w:rsidR="00B0697D" w:rsidRDefault="00B0697D" w:rsidP="00874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B19"/>
    <w:rsid w:val="0000587D"/>
    <w:rsid w:val="00010FCA"/>
    <w:rsid w:val="000B058E"/>
    <w:rsid w:val="000B6103"/>
    <w:rsid w:val="000F79ED"/>
    <w:rsid w:val="00112BE0"/>
    <w:rsid w:val="00132337"/>
    <w:rsid w:val="001679C6"/>
    <w:rsid w:val="001A5EE8"/>
    <w:rsid w:val="001C0237"/>
    <w:rsid w:val="001D3B19"/>
    <w:rsid w:val="001F5277"/>
    <w:rsid w:val="00230735"/>
    <w:rsid w:val="002B12C0"/>
    <w:rsid w:val="002C0123"/>
    <w:rsid w:val="002E0269"/>
    <w:rsid w:val="002E2BAB"/>
    <w:rsid w:val="002E7473"/>
    <w:rsid w:val="0046241D"/>
    <w:rsid w:val="00463110"/>
    <w:rsid w:val="004B3A48"/>
    <w:rsid w:val="004E26FE"/>
    <w:rsid w:val="004F2DA8"/>
    <w:rsid w:val="0050052B"/>
    <w:rsid w:val="005578FA"/>
    <w:rsid w:val="005A3C3D"/>
    <w:rsid w:val="00631FAD"/>
    <w:rsid w:val="006A4EF6"/>
    <w:rsid w:val="006A6394"/>
    <w:rsid w:val="006F0EDB"/>
    <w:rsid w:val="00727A4A"/>
    <w:rsid w:val="00732802"/>
    <w:rsid w:val="007571F8"/>
    <w:rsid w:val="007944DF"/>
    <w:rsid w:val="00800C76"/>
    <w:rsid w:val="00800E6E"/>
    <w:rsid w:val="00874FC8"/>
    <w:rsid w:val="00903F43"/>
    <w:rsid w:val="00996304"/>
    <w:rsid w:val="00A05F91"/>
    <w:rsid w:val="00A41B72"/>
    <w:rsid w:val="00A45C6F"/>
    <w:rsid w:val="00A55771"/>
    <w:rsid w:val="00A561EB"/>
    <w:rsid w:val="00A90902"/>
    <w:rsid w:val="00B0697D"/>
    <w:rsid w:val="00B06D66"/>
    <w:rsid w:val="00B31669"/>
    <w:rsid w:val="00BD0D08"/>
    <w:rsid w:val="00BD6B00"/>
    <w:rsid w:val="00BF1F54"/>
    <w:rsid w:val="00CD3CFF"/>
    <w:rsid w:val="00CE4E12"/>
    <w:rsid w:val="00D00EA2"/>
    <w:rsid w:val="00D47F47"/>
    <w:rsid w:val="00D661A8"/>
    <w:rsid w:val="00D73899"/>
    <w:rsid w:val="00D8144F"/>
    <w:rsid w:val="00DA6843"/>
    <w:rsid w:val="00DB3CE8"/>
    <w:rsid w:val="00DE0D62"/>
    <w:rsid w:val="00E3585C"/>
    <w:rsid w:val="00E6740A"/>
    <w:rsid w:val="00EA02FF"/>
    <w:rsid w:val="00EB01E1"/>
    <w:rsid w:val="00EE4448"/>
    <w:rsid w:val="00F36C8C"/>
    <w:rsid w:val="00F5631C"/>
    <w:rsid w:val="00F72A67"/>
    <w:rsid w:val="00FD7BA3"/>
    <w:rsid w:val="00FE3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37"/>
    <w:pPr>
      <w:spacing w:after="0" w:line="240" w:lineRule="auto"/>
      <w:ind w:firstLine="709"/>
      <w:jc w:val="both"/>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D3B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47F47"/>
    <w:rPr>
      <w:rFonts w:ascii="Tahoma" w:hAnsi="Tahoma" w:cs="Tahoma"/>
      <w:sz w:val="16"/>
      <w:szCs w:val="16"/>
    </w:rPr>
  </w:style>
  <w:style w:type="character" w:customStyle="1" w:styleId="a4">
    <w:name w:val="Текст выноски Знак"/>
    <w:basedOn w:val="a0"/>
    <w:link w:val="a3"/>
    <w:uiPriority w:val="99"/>
    <w:semiHidden/>
    <w:rsid w:val="00D47F47"/>
    <w:rPr>
      <w:rFonts w:ascii="Tahoma" w:hAnsi="Tahoma" w:cs="Tahoma"/>
      <w:sz w:val="16"/>
      <w:szCs w:val="16"/>
    </w:rPr>
  </w:style>
  <w:style w:type="paragraph" w:customStyle="1" w:styleId="ConsPlusTitle">
    <w:name w:val="ConsPlusTitle"/>
    <w:rsid w:val="000B058E"/>
    <w:pPr>
      <w:widowControl w:val="0"/>
      <w:autoSpaceDE w:val="0"/>
      <w:autoSpaceDN w:val="0"/>
      <w:adjustRightInd w:val="0"/>
      <w:spacing w:after="0" w:line="240" w:lineRule="auto"/>
    </w:pPr>
    <w:rPr>
      <w:rFonts w:ascii="Arial" w:eastAsia="Calibri" w:hAnsi="Arial" w:cs="Arial"/>
      <w:b/>
      <w:bCs/>
      <w:sz w:val="24"/>
      <w:szCs w:val="24"/>
      <w:lang w:eastAsia="ru-RU"/>
    </w:rPr>
  </w:style>
  <w:style w:type="paragraph" w:styleId="a5">
    <w:name w:val="List Paragraph"/>
    <w:basedOn w:val="a"/>
    <w:uiPriority w:val="34"/>
    <w:qFormat/>
    <w:rsid w:val="00A55771"/>
    <w:pPr>
      <w:ind w:left="720"/>
      <w:contextualSpacing/>
    </w:pPr>
  </w:style>
  <w:style w:type="paragraph" w:styleId="a6">
    <w:name w:val="header"/>
    <w:basedOn w:val="a"/>
    <w:link w:val="a7"/>
    <w:uiPriority w:val="99"/>
    <w:unhideWhenUsed/>
    <w:rsid w:val="00874FC8"/>
    <w:pPr>
      <w:tabs>
        <w:tab w:val="center" w:pos="4677"/>
        <w:tab w:val="right" w:pos="9355"/>
      </w:tabs>
    </w:pPr>
  </w:style>
  <w:style w:type="character" w:customStyle="1" w:styleId="a7">
    <w:name w:val="Верхний колонтитул Знак"/>
    <w:basedOn w:val="a0"/>
    <w:link w:val="a6"/>
    <w:uiPriority w:val="99"/>
    <w:rsid w:val="00874FC8"/>
    <w:rPr>
      <w:rFonts w:ascii="Arial" w:hAnsi="Arial"/>
      <w:sz w:val="24"/>
    </w:rPr>
  </w:style>
  <w:style w:type="paragraph" w:styleId="a8">
    <w:name w:val="footer"/>
    <w:basedOn w:val="a"/>
    <w:link w:val="a9"/>
    <w:uiPriority w:val="99"/>
    <w:unhideWhenUsed/>
    <w:rsid w:val="00874FC8"/>
    <w:pPr>
      <w:tabs>
        <w:tab w:val="center" w:pos="4677"/>
        <w:tab w:val="right" w:pos="9355"/>
      </w:tabs>
    </w:pPr>
  </w:style>
  <w:style w:type="character" w:customStyle="1" w:styleId="a9">
    <w:name w:val="Нижний колонтитул Знак"/>
    <w:basedOn w:val="a0"/>
    <w:link w:val="a8"/>
    <w:uiPriority w:val="99"/>
    <w:rsid w:val="00874FC8"/>
    <w:rPr>
      <w:rFonts w:ascii="Arial" w:hAnsi="Arial"/>
      <w:sz w:val="24"/>
    </w:rPr>
  </w:style>
  <w:style w:type="paragraph" w:customStyle="1" w:styleId="ConsPlusNormal">
    <w:name w:val="ConsPlusNormal"/>
    <w:rsid w:val="004B3A48"/>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
    <w:name w:val="Body Text Indent 2"/>
    <w:basedOn w:val="a"/>
    <w:link w:val="20"/>
    <w:rsid w:val="004B3A48"/>
    <w:pPr>
      <w:spacing w:after="120" w:line="480" w:lineRule="auto"/>
      <w:ind w:left="283" w:firstLine="0"/>
      <w:jc w:val="left"/>
    </w:pPr>
    <w:rPr>
      <w:rFonts w:ascii="Times New Roman" w:eastAsia="Times New Roman" w:hAnsi="Times New Roman" w:cs="Times New Roman"/>
      <w:szCs w:val="24"/>
      <w:lang w:eastAsia="ru-RU"/>
    </w:rPr>
  </w:style>
  <w:style w:type="character" w:customStyle="1" w:styleId="20">
    <w:name w:val="Основной текст с отступом 2 Знак"/>
    <w:basedOn w:val="a0"/>
    <w:link w:val="2"/>
    <w:rsid w:val="004B3A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37"/>
    <w:pPr>
      <w:spacing w:after="0" w:line="240" w:lineRule="auto"/>
      <w:ind w:firstLine="709"/>
      <w:jc w:val="both"/>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D3B1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D47F47"/>
    <w:rPr>
      <w:rFonts w:ascii="Tahoma" w:hAnsi="Tahoma" w:cs="Tahoma"/>
      <w:sz w:val="16"/>
      <w:szCs w:val="16"/>
    </w:rPr>
  </w:style>
  <w:style w:type="character" w:customStyle="1" w:styleId="a4">
    <w:name w:val="Текст выноски Знак"/>
    <w:basedOn w:val="a0"/>
    <w:link w:val="a3"/>
    <w:uiPriority w:val="99"/>
    <w:semiHidden/>
    <w:rsid w:val="00D47F47"/>
    <w:rPr>
      <w:rFonts w:ascii="Tahoma" w:hAnsi="Tahoma" w:cs="Tahoma"/>
      <w:sz w:val="16"/>
      <w:szCs w:val="16"/>
    </w:rPr>
  </w:style>
  <w:style w:type="paragraph" w:customStyle="1" w:styleId="ConsPlusTitle">
    <w:name w:val="ConsPlusTitle"/>
    <w:rsid w:val="000B058E"/>
    <w:pPr>
      <w:widowControl w:val="0"/>
      <w:autoSpaceDE w:val="0"/>
      <w:autoSpaceDN w:val="0"/>
      <w:adjustRightInd w:val="0"/>
      <w:spacing w:after="0" w:line="240" w:lineRule="auto"/>
    </w:pPr>
    <w:rPr>
      <w:rFonts w:ascii="Arial" w:eastAsia="Calibri" w:hAnsi="Arial" w:cs="Arial"/>
      <w:b/>
      <w:bCs/>
      <w:sz w:val="24"/>
      <w:szCs w:val="24"/>
      <w:lang w:eastAsia="ru-RU"/>
    </w:rPr>
  </w:style>
  <w:style w:type="paragraph" w:styleId="a5">
    <w:name w:val="List Paragraph"/>
    <w:basedOn w:val="a"/>
    <w:uiPriority w:val="34"/>
    <w:qFormat/>
    <w:rsid w:val="00A55771"/>
    <w:pPr>
      <w:ind w:left="720"/>
      <w:contextualSpacing/>
    </w:pPr>
  </w:style>
  <w:style w:type="paragraph" w:styleId="a6">
    <w:name w:val="header"/>
    <w:basedOn w:val="a"/>
    <w:link w:val="a7"/>
    <w:uiPriority w:val="99"/>
    <w:unhideWhenUsed/>
    <w:rsid w:val="00874FC8"/>
    <w:pPr>
      <w:tabs>
        <w:tab w:val="center" w:pos="4677"/>
        <w:tab w:val="right" w:pos="9355"/>
      </w:tabs>
    </w:pPr>
  </w:style>
  <w:style w:type="character" w:customStyle="1" w:styleId="a7">
    <w:name w:val="Верхний колонтитул Знак"/>
    <w:basedOn w:val="a0"/>
    <w:link w:val="a6"/>
    <w:uiPriority w:val="99"/>
    <w:rsid w:val="00874FC8"/>
    <w:rPr>
      <w:rFonts w:ascii="Arial" w:hAnsi="Arial"/>
      <w:sz w:val="24"/>
    </w:rPr>
  </w:style>
  <w:style w:type="paragraph" w:styleId="a8">
    <w:name w:val="footer"/>
    <w:basedOn w:val="a"/>
    <w:link w:val="a9"/>
    <w:uiPriority w:val="99"/>
    <w:unhideWhenUsed/>
    <w:rsid w:val="00874FC8"/>
    <w:pPr>
      <w:tabs>
        <w:tab w:val="center" w:pos="4677"/>
        <w:tab w:val="right" w:pos="9355"/>
      </w:tabs>
    </w:pPr>
  </w:style>
  <w:style w:type="character" w:customStyle="1" w:styleId="a9">
    <w:name w:val="Нижний колонтитул Знак"/>
    <w:basedOn w:val="a0"/>
    <w:link w:val="a8"/>
    <w:uiPriority w:val="99"/>
    <w:rsid w:val="00874FC8"/>
    <w:rPr>
      <w:rFonts w:ascii="Arial" w:hAnsi="Arial"/>
      <w:sz w:val="24"/>
    </w:rPr>
  </w:style>
  <w:style w:type="paragraph" w:customStyle="1" w:styleId="ConsPlusNormal">
    <w:name w:val="ConsPlusNormal"/>
    <w:rsid w:val="004B3A48"/>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2">
    <w:name w:val="Body Text Indent 2"/>
    <w:basedOn w:val="a"/>
    <w:link w:val="20"/>
    <w:rsid w:val="004B3A48"/>
    <w:pPr>
      <w:spacing w:after="120" w:line="480" w:lineRule="auto"/>
      <w:ind w:left="283" w:firstLine="0"/>
      <w:jc w:val="left"/>
    </w:pPr>
    <w:rPr>
      <w:rFonts w:ascii="Times New Roman" w:eastAsia="Times New Roman" w:hAnsi="Times New Roman" w:cs="Times New Roman"/>
      <w:szCs w:val="24"/>
      <w:lang w:eastAsia="ru-RU"/>
    </w:rPr>
  </w:style>
  <w:style w:type="character" w:customStyle="1" w:styleId="20">
    <w:name w:val="Основной текст с отступом 2 Знак"/>
    <w:basedOn w:val="a0"/>
    <w:link w:val="2"/>
    <w:rsid w:val="004B3A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D6C1DB3E7181032EF5FEE0FDBEE860C311041A85B53353644713E88B120F54DFA27501214C165FiAf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5B26FB19CE9EE609BB577D5F01C3FCF4B84C9D0AEBE9BE617D1425A5CD04791NErCE" TargetMode="External"/><Relationship Id="rId12" Type="http://schemas.openxmlformats.org/officeDocument/2006/relationships/hyperlink" Target="consultantplus://offline/ref=AC4A9BDE5612125048616CFB95B26D82CFB830B0A08B0673477D2B71FDD04C44F019C1706BDA2B6B19B5E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C4A9BDE5612125048616CFB95B26D82CFB830B0A08B0673477D2B71FDD04C44F019C1706BDA286D1DB5EC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C4A9BDE5612125048616CFB95B26D82CFB830B0A08B0673477D2B71FDD04C44F019C1706BDA286D1DB5EDK" TargetMode="External"/><Relationship Id="rId4" Type="http://schemas.openxmlformats.org/officeDocument/2006/relationships/webSettings" Target="webSettings.xml"/><Relationship Id="rId9" Type="http://schemas.openxmlformats.org/officeDocument/2006/relationships/hyperlink" Target="consultantplus://offline/ref=53C764B3B77798E4F75567A48797A701C283F713F9EEDB320EEADA7C7E72E130C6ECFBF826373C1058q9q7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Сунцов</dc:creator>
  <cp:lastModifiedBy>123</cp:lastModifiedBy>
  <cp:revision>11</cp:revision>
  <cp:lastPrinted>2014-04-15T10:07:00Z</cp:lastPrinted>
  <dcterms:created xsi:type="dcterms:W3CDTF">2014-03-27T05:37:00Z</dcterms:created>
  <dcterms:modified xsi:type="dcterms:W3CDTF">2014-04-15T10:14:00Z</dcterms:modified>
</cp:coreProperties>
</file>